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E0EAA" w14:textId="77777777" w:rsidR="00C2406B" w:rsidRDefault="008D6276" w:rsidP="00C2406B">
      <w:pPr>
        <w:spacing w:after="0" w:line="259" w:lineRule="auto"/>
        <w:ind w:right="0"/>
        <w:jc w:val="center"/>
        <w:rPr>
          <w:b/>
          <w:szCs w:val="24"/>
        </w:rPr>
      </w:pPr>
      <w:r w:rsidRPr="00C2406B">
        <w:rPr>
          <w:b/>
          <w:szCs w:val="24"/>
        </w:rPr>
        <w:t>KAHRAMANMARAŞ SÜTÇÜ İMAM ÜNİVERSİTESİ</w:t>
      </w:r>
    </w:p>
    <w:p w14:paraId="60BC9565" w14:textId="3DBC3C8D" w:rsidR="00C2406B" w:rsidRDefault="008D6276" w:rsidP="00C2406B">
      <w:pPr>
        <w:spacing w:after="0" w:line="259" w:lineRule="auto"/>
        <w:ind w:right="0"/>
        <w:jc w:val="center"/>
        <w:rPr>
          <w:b/>
          <w:szCs w:val="24"/>
        </w:rPr>
      </w:pPr>
      <w:r w:rsidRPr="00C2406B">
        <w:rPr>
          <w:b/>
          <w:szCs w:val="24"/>
        </w:rPr>
        <w:t>ÖNLİSANS-LİSANS ULUSLARARASI ÖĞRENCİ</w:t>
      </w:r>
    </w:p>
    <w:p w14:paraId="55B7BAAE" w14:textId="1E954D20" w:rsidR="0025144A" w:rsidRPr="00C2406B" w:rsidRDefault="008D6276" w:rsidP="00C2406B">
      <w:pPr>
        <w:spacing w:after="0" w:line="259" w:lineRule="auto"/>
        <w:ind w:right="0"/>
        <w:jc w:val="center"/>
        <w:rPr>
          <w:szCs w:val="24"/>
        </w:rPr>
      </w:pPr>
      <w:r w:rsidRPr="00C2406B">
        <w:rPr>
          <w:b/>
          <w:szCs w:val="24"/>
        </w:rPr>
        <w:t>BAŞVURU, KABUL VE KAYIT YÖNERGESİ</w:t>
      </w:r>
    </w:p>
    <w:p w14:paraId="04817636" w14:textId="0A592470" w:rsidR="0025144A" w:rsidRPr="00C2406B" w:rsidRDefault="008D6276" w:rsidP="00C2406B">
      <w:pPr>
        <w:spacing w:after="0" w:line="259" w:lineRule="auto"/>
        <w:ind w:left="0" w:right="24" w:firstLine="0"/>
        <w:jc w:val="center"/>
        <w:rPr>
          <w:szCs w:val="24"/>
        </w:rPr>
      </w:pPr>
      <w:r w:rsidRPr="00C2406B">
        <w:rPr>
          <w:b/>
          <w:szCs w:val="24"/>
        </w:rPr>
        <w:t>(Senato: 13/01/2017- 2017/02-7)</w:t>
      </w:r>
    </w:p>
    <w:p w14:paraId="75A0B6A7" w14:textId="77777777" w:rsidR="0025144A" w:rsidRPr="00C2406B" w:rsidRDefault="008D6276" w:rsidP="009E752C">
      <w:pPr>
        <w:spacing w:after="191" w:line="259" w:lineRule="auto"/>
        <w:ind w:left="0" w:right="0" w:firstLine="0"/>
        <w:rPr>
          <w:szCs w:val="24"/>
        </w:rPr>
      </w:pPr>
      <w:r w:rsidRPr="00C2406B">
        <w:rPr>
          <w:b/>
          <w:szCs w:val="24"/>
        </w:rPr>
        <w:t xml:space="preserve"> </w:t>
      </w:r>
    </w:p>
    <w:p w14:paraId="318C17FC" w14:textId="77777777" w:rsidR="0025144A" w:rsidRPr="00C2406B" w:rsidRDefault="008D6276" w:rsidP="009E752C">
      <w:pPr>
        <w:pStyle w:val="Balk1"/>
        <w:ind w:left="783"/>
        <w:jc w:val="both"/>
        <w:rPr>
          <w:szCs w:val="24"/>
        </w:rPr>
      </w:pPr>
      <w:r w:rsidRPr="00C2406B">
        <w:rPr>
          <w:szCs w:val="24"/>
        </w:rPr>
        <w:t xml:space="preserve">Amaç ve Kapsam </w:t>
      </w:r>
    </w:p>
    <w:p w14:paraId="6680E700" w14:textId="122662F6" w:rsidR="0025144A" w:rsidRPr="00C2406B" w:rsidRDefault="008D6276" w:rsidP="009E752C">
      <w:pPr>
        <w:spacing w:after="89"/>
        <w:ind w:left="201" w:right="228" w:firstLine="567"/>
        <w:rPr>
          <w:szCs w:val="24"/>
        </w:rPr>
      </w:pPr>
      <w:r w:rsidRPr="00C2406B">
        <w:rPr>
          <w:b/>
          <w:szCs w:val="24"/>
        </w:rPr>
        <w:t>Madde 1</w:t>
      </w:r>
      <w:r w:rsidRPr="00C2406B">
        <w:rPr>
          <w:szCs w:val="24"/>
        </w:rPr>
        <w:t xml:space="preserve">- Bu yönergenin amacı, Yükseköğretim Kurulu (YÖK) tarafından kontenjanları onaylanan yabancı uyruklu öğrencilerin Kahramanmaraş Sütçü İmam Üniversitesi'nin </w:t>
      </w:r>
      <w:proofErr w:type="spellStart"/>
      <w:r w:rsidR="00E715E6" w:rsidRPr="00C2406B">
        <w:rPr>
          <w:szCs w:val="24"/>
        </w:rPr>
        <w:t>Önlisans</w:t>
      </w:r>
      <w:proofErr w:type="spellEnd"/>
      <w:r w:rsidR="00E715E6">
        <w:rPr>
          <w:szCs w:val="24"/>
        </w:rPr>
        <w:t xml:space="preserve"> ve L</w:t>
      </w:r>
      <w:r w:rsidRPr="00C2406B">
        <w:rPr>
          <w:szCs w:val="24"/>
        </w:rPr>
        <w:t xml:space="preserve">isans programlarına başvuru, kabul ve kayıt koşullarını belirlemektir. </w:t>
      </w:r>
    </w:p>
    <w:p w14:paraId="7A2ADDA3" w14:textId="77777777" w:rsidR="0025144A" w:rsidRPr="00C2406B" w:rsidRDefault="008D6276" w:rsidP="009E752C">
      <w:pPr>
        <w:pStyle w:val="Balk1"/>
        <w:ind w:left="783"/>
        <w:jc w:val="both"/>
        <w:rPr>
          <w:szCs w:val="24"/>
        </w:rPr>
      </w:pPr>
      <w:r w:rsidRPr="00C2406B">
        <w:rPr>
          <w:szCs w:val="24"/>
        </w:rPr>
        <w:t xml:space="preserve">Dayanak </w:t>
      </w:r>
    </w:p>
    <w:p w14:paraId="4F0C19BD" w14:textId="77777777" w:rsidR="009E752C" w:rsidRPr="00C2406B" w:rsidRDefault="008D6276" w:rsidP="009E752C">
      <w:pPr>
        <w:ind w:left="798" w:right="228"/>
        <w:rPr>
          <w:szCs w:val="24"/>
        </w:rPr>
      </w:pPr>
      <w:r w:rsidRPr="00C2406B">
        <w:rPr>
          <w:b/>
          <w:szCs w:val="24"/>
        </w:rPr>
        <w:t>Madde 2</w:t>
      </w:r>
      <w:r w:rsidRPr="00C2406B">
        <w:rPr>
          <w:szCs w:val="24"/>
        </w:rPr>
        <w:t xml:space="preserve">- Bu yönerge; </w:t>
      </w:r>
    </w:p>
    <w:p w14:paraId="6EA15D60" w14:textId="3F8817EC" w:rsidR="009E752C" w:rsidRPr="00C2406B" w:rsidRDefault="008D6276" w:rsidP="009E752C">
      <w:pPr>
        <w:pStyle w:val="ListeParagraf"/>
        <w:numPr>
          <w:ilvl w:val="0"/>
          <w:numId w:val="7"/>
        </w:numPr>
        <w:ind w:right="228"/>
        <w:rPr>
          <w:szCs w:val="24"/>
        </w:rPr>
      </w:pPr>
      <w:r w:rsidRPr="00C2406B">
        <w:rPr>
          <w:szCs w:val="24"/>
        </w:rPr>
        <w:t>14.10.1983 tarih ve 2922 sayılı Türkiye’de Öğrenim Gören Yabancı Uyruklu Öğrencilere İlişkin Kanun,</w:t>
      </w:r>
    </w:p>
    <w:p w14:paraId="34DD9ACC" w14:textId="77777777" w:rsidR="009E752C" w:rsidRPr="00C2406B" w:rsidRDefault="008D6276" w:rsidP="009E752C">
      <w:pPr>
        <w:pStyle w:val="ListeParagraf"/>
        <w:numPr>
          <w:ilvl w:val="0"/>
          <w:numId w:val="7"/>
        </w:numPr>
        <w:ind w:right="228"/>
        <w:rPr>
          <w:szCs w:val="24"/>
        </w:rPr>
      </w:pPr>
      <w:r w:rsidRPr="00C2406B">
        <w:rPr>
          <w:szCs w:val="24"/>
        </w:rPr>
        <w:t>30.04.1985 tarih ve 18740 sayılı Türkiye’de Öğrenim Gören Yabancı Uyruklu Öğrencilere İlişkin Yönetmelik,</w:t>
      </w:r>
    </w:p>
    <w:p w14:paraId="1FC6808E" w14:textId="77777777" w:rsidR="009E752C" w:rsidRPr="00C2406B" w:rsidRDefault="008D6276" w:rsidP="009E752C">
      <w:pPr>
        <w:pStyle w:val="ListeParagraf"/>
        <w:numPr>
          <w:ilvl w:val="0"/>
          <w:numId w:val="7"/>
        </w:numPr>
        <w:ind w:right="228"/>
        <w:rPr>
          <w:szCs w:val="24"/>
        </w:rPr>
      </w:pPr>
      <w:r w:rsidRPr="00C2406B">
        <w:rPr>
          <w:szCs w:val="24"/>
        </w:rPr>
        <w:t>Yükseköğretim Kurulu Başkanlığı’nın 01.07.2003 tarih ve 1296-14245 sayılı yazısı,</w:t>
      </w:r>
    </w:p>
    <w:p w14:paraId="78FA767D" w14:textId="77777777" w:rsidR="009E752C" w:rsidRPr="00C2406B" w:rsidRDefault="008D6276" w:rsidP="009E752C">
      <w:pPr>
        <w:pStyle w:val="ListeParagraf"/>
        <w:numPr>
          <w:ilvl w:val="0"/>
          <w:numId w:val="7"/>
        </w:numPr>
        <w:ind w:right="228"/>
        <w:rPr>
          <w:szCs w:val="24"/>
        </w:rPr>
      </w:pPr>
      <w:r w:rsidRPr="00C2406B">
        <w:rPr>
          <w:szCs w:val="24"/>
        </w:rPr>
        <w:t>Yükseköğretim Kurulu Başkanlığı’nın 27.01.2010 tarih ve 06-383-3269 ve 06-383- 3270 sayılı yazıları,</w:t>
      </w:r>
    </w:p>
    <w:p w14:paraId="092F8A07" w14:textId="77777777" w:rsidR="009E752C" w:rsidRPr="00C2406B" w:rsidRDefault="008D6276" w:rsidP="009E752C">
      <w:pPr>
        <w:pStyle w:val="ListeParagraf"/>
        <w:numPr>
          <w:ilvl w:val="0"/>
          <w:numId w:val="7"/>
        </w:numPr>
        <w:ind w:right="228"/>
        <w:rPr>
          <w:szCs w:val="24"/>
        </w:rPr>
      </w:pPr>
      <w:r w:rsidRPr="00C2406B">
        <w:rPr>
          <w:szCs w:val="24"/>
        </w:rPr>
        <w:t>Yükseköğretim Kurulu Başkanlığı’nın 19.02.2010 tarih ve 06-800-6165 sayılı yazısı,</w:t>
      </w:r>
    </w:p>
    <w:p w14:paraId="03DB0F4C" w14:textId="77777777" w:rsidR="009E752C" w:rsidRPr="00C2406B" w:rsidRDefault="008D6276" w:rsidP="009E752C">
      <w:pPr>
        <w:pStyle w:val="ListeParagraf"/>
        <w:numPr>
          <w:ilvl w:val="0"/>
          <w:numId w:val="7"/>
        </w:numPr>
        <w:ind w:right="228"/>
        <w:rPr>
          <w:szCs w:val="24"/>
        </w:rPr>
      </w:pPr>
      <w:r w:rsidRPr="00C2406B">
        <w:rPr>
          <w:szCs w:val="24"/>
        </w:rPr>
        <w:t>Yükseköğretim Kurulu Başkanlığı’nın 23.03.2010 tarih ve 06-1489-10212 sayılı yazısı,</w:t>
      </w:r>
    </w:p>
    <w:p w14:paraId="7AF860E2" w14:textId="77777777" w:rsidR="009E752C" w:rsidRPr="00C2406B" w:rsidRDefault="008D6276" w:rsidP="009E752C">
      <w:pPr>
        <w:pStyle w:val="ListeParagraf"/>
        <w:numPr>
          <w:ilvl w:val="0"/>
          <w:numId w:val="7"/>
        </w:numPr>
        <w:ind w:right="228"/>
        <w:rPr>
          <w:szCs w:val="24"/>
        </w:rPr>
      </w:pPr>
      <w:r w:rsidRPr="00C2406B">
        <w:rPr>
          <w:szCs w:val="24"/>
        </w:rPr>
        <w:t>Yükseköğretim Kurulu Başkanlığı'nın 06.06.2011 tarih ve 3733-023747 sayılı yazısı</w:t>
      </w:r>
      <w:r w:rsidR="009E752C" w:rsidRPr="00C2406B">
        <w:rPr>
          <w:szCs w:val="24"/>
        </w:rPr>
        <w:t>,</w:t>
      </w:r>
    </w:p>
    <w:p w14:paraId="1C173BBD" w14:textId="05E69BEC" w:rsidR="0025144A" w:rsidRPr="00C2406B" w:rsidRDefault="008D6276" w:rsidP="009E752C">
      <w:pPr>
        <w:pStyle w:val="ListeParagraf"/>
        <w:numPr>
          <w:ilvl w:val="0"/>
          <w:numId w:val="7"/>
        </w:numPr>
        <w:ind w:right="228"/>
        <w:rPr>
          <w:szCs w:val="24"/>
        </w:rPr>
      </w:pPr>
      <w:r w:rsidRPr="00C2406B">
        <w:rPr>
          <w:szCs w:val="24"/>
        </w:rPr>
        <w:t xml:space="preserve">Yükseköğretim Kurulu Başkanlığı'nın 19.02.2013 tarih ve 1177-8033 sayılı yazısı gereği hazırlanmıştır. </w:t>
      </w:r>
    </w:p>
    <w:p w14:paraId="425B847F" w14:textId="77777777" w:rsidR="0025144A" w:rsidRPr="00C2406B" w:rsidRDefault="008D6276" w:rsidP="009E752C">
      <w:pPr>
        <w:pStyle w:val="Balk1"/>
        <w:ind w:left="783"/>
        <w:jc w:val="both"/>
        <w:rPr>
          <w:szCs w:val="24"/>
        </w:rPr>
      </w:pPr>
      <w:r w:rsidRPr="00C2406B">
        <w:rPr>
          <w:szCs w:val="24"/>
        </w:rPr>
        <w:t xml:space="preserve">Genel İlkeler </w:t>
      </w:r>
    </w:p>
    <w:p w14:paraId="579E27F0" w14:textId="7393AF02" w:rsidR="0025144A" w:rsidRPr="00C2406B" w:rsidRDefault="008D6276" w:rsidP="0046502E">
      <w:pPr>
        <w:ind w:left="798" w:right="228"/>
        <w:rPr>
          <w:szCs w:val="24"/>
        </w:rPr>
      </w:pPr>
      <w:r w:rsidRPr="00C2406B">
        <w:rPr>
          <w:b/>
          <w:szCs w:val="24"/>
        </w:rPr>
        <w:t>Madde 3</w:t>
      </w:r>
      <w:r w:rsidRPr="00C2406B">
        <w:rPr>
          <w:szCs w:val="24"/>
        </w:rPr>
        <w:t xml:space="preserve">- Başvuracak adaylar: Lise son sınıfta olmaları ya da mezun durumda bulunmaları koşuluyla; </w:t>
      </w:r>
    </w:p>
    <w:p w14:paraId="69D8E551" w14:textId="77777777" w:rsidR="0046502E" w:rsidRDefault="008D6276" w:rsidP="0046502E">
      <w:pPr>
        <w:pStyle w:val="ListeParagraf"/>
        <w:numPr>
          <w:ilvl w:val="0"/>
          <w:numId w:val="12"/>
        </w:numPr>
        <w:ind w:left="216" w:right="228" w:firstLine="0"/>
        <w:rPr>
          <w:szCs w:val="24"/>
        </w:rPr>
      </w:pPr>
      <w:r w:rsidRPr="0046502E">
        <w:rPr>
          <w:szCs w:val="24"/>
        </w:rPr>
        <w:t>Yabancı uyruklu olanların,</w:t>
      </w:r>
    </w:p>
    <w:p w14:paraId="1B71BF37" w14:textId="77777777" w:rsidR="0046502E" w:rsidRDefault="008D6276" w:rsidP="0046502E">
      <w:pPr>
        <w:pStyle w:val="ListeParagraf"/>
        <w:numPr>
          <w:ilvl w:val="0"/>
          <w:numId w:val="12"/>
        </w:numPr>
        <w:ind w:left="216" w:right="228" w:firstLine="0"/>
        <w:rPr>
          <w:szCs w:val="24"/>
        </w:rPr>
      </w:pPr>
      <w:proofErr w:type="gramStart"/>
      <w:r w:rsidRPr="0046502E">
        <w:rPr>
          <w:szCs w:val="24"/>
        </w:rPr>
        <w:t xml:space="preserve">Doğumla Türk vatandaşı olup da İçişleri Bakanlığı’ndan Türk vatandaşlığından çıkma izni alanlar ve bunların Türk vatandaşlığından çıkma belgesinde kayıtlı reşit olmayan çocuklarının Türk Vatandaşlığı Kanunu uyarınca aldığı Tanınan Hakların Kullanılmasına İlişkin Belge sahibi olduklarını belgeleyenlerin, (5901 sayılı Türk Vatandaşlığı Kanununun 7. Maddesinde “(1) Türkiye içinde veya dışında Türk vatandaşı ana veya babadan evlilik birliği içinde doğan çocuk Türk vatandaşıdır.” </w:t>
      </w:r>
      <w:proofErr w:type="gramEnd"/>
      <w:r w:rsidRPr="0046502E">
        <w:rPr>
          <w:szCs w:val="24"/>
        </w:rPr>
        <w:t>Hükmü bulunmakta olup, yurt dışından kabul kontenjanlarına başvuracak adayların Türk Vatandaşlığı Kanunu’nu incelemelerinde yarar bulunmaktadır.)</w:t>
      </w:r>
    </w:p>
    <w:p w14:paraId="6716E386" w14:textId="77777777" w:rsidR="0046502E" w:rsidRDefault="008D6276" w:rsidP="0046502E">
      <w:pPr>
        <w:pStyle w:val="ListeParagraf"/>
        <w:numPr>
          <w:ilvl w:val="0"/>
          <w:numId w:val="12"/>
        </w:numPr>
        <w:ind w:left="142" w:right="228" w:firstLine="0"/>
        <w:rPr>
          <w:szCs w:val="24"/>
        </w:rPr>
      </w:pPr>
      <w:r w:rsidRPr="0046502E">
        <w:rPr>
          <w:szCs w:val="24"/>
        </w:rPr>
        <w:t>Yabancı uyruklu iken sonradan kazanılan vatandaşlık ile T.C. vatandaşlığına geçenlerin / bu durumdaki çift uyrukluların</w:t>
      </w:r>
    </w:p>
    <w:p w14:paraId="082A1B02" w14:textId="2F68EB48" w:rsidR="00C2406B" w:rsidRPr="0046502E" w:rsidRDefault="008D6276" w:rsidP="0046502E">
      <w:pPr>
        <w:pStyle w:val="ListeParagraf"/>
        <w:numPr>
          <w:ilvl w:val="0"/>
          <w:numId w:val="12"/>
        </w:numPr>
        <w:ind w:left="142" w:right="228" w:firstLine="0"/>
        <w:rPr>
          <w:szCs w:val="24"/>
        </w:rPr>
      </w:pPr>
      <w:r w:rsidRPr="0046502E">
        <w:rPr>
          <w:b/>
          <w:szCs w:val="24"/>
        </w:rPr>
        <w:lastRenderedPageBreak/>
        <w:t xml:space="preserve">a) </w:t>
      </w:r>
      <w:r w:rsidRPr="0046502E">
        <w:rPr>
          <w:szCs w:val="24"/>
        </w:rPr>
        <w:t xml:space="preserve">01.02.2013 tarihinden önce yurtdışında ortaöğretime devam eden T.C. uyruklu öğrencilerden ise ortaöğretiminin (lise) son üç yılını K.K.T.C. hariç yabancı bir ülkede tamamlayanların (ortaöğretiminin (lise) tamamını K.K.T.C. dışında yabancı bir ülkedeki MEB nezdinde açılmış olan Türk okullarında tamamlayanlar </w:t>
      </w:r>
      <w:proofErr w:type="gramStart"/>
      <w:r w:rsidRPr="0046502E">
        <w:rPr>
          <w:szCs w:val="24"/>
        </w:rPr>
        <w:t>dahil</w:t>
      </w:r>
      <w:proofErr w:type="gramEnd"/>
      <w:r w:rsidRPr="0046502E">
        <w:rPr>
          <w:szCs w:val="24"/>
        </w:rPr>
        <w:t>) yurt dışından öğrenci kabul kontenjanlarına başvuru yapabileceğine”</w:t>
      </w:r>
    </w:p>
    <w:p w14:paraId="56F0ED7E" w14:textId="77777777" w:rsidR="0046502E" w:rsidRDefault="00C2406B" w:rsidP="0046502E">
      <w:pPr>
        <w:ind w:left="216" w:right="228" w:firstLine="286"/>
        <w:rPr>
          <w:szCs w:val="24"/>
        </w:rPr>
      </w:pPr>
      <w:r>
        <w:rPr>
          <w:b/>
          <w:szCs w:val="24"/>
        </w:rPr>
        <w:t>b)</w:t>
      </w:r>
      <w:r w:rsidRPr="00C2406B">
        <w:rPr>
          <w:szCs w:val="24"/>
        </w:rPr>
        <w:t xml:space="preserve">01.02.2013 tarihinden sonra yurt dışında ortaöğretime başlayan adayların yurt dışından kabul kontenjanlarına ortaöğretiminin (lise) tamamını K.K.T.C. hariç yabancı bir ülkede tamamlayanların (ortaöğretiminin (lise) tamamını K.K.T.C. dışında yabancı bir ülkedeki MEB nezdinde açılmış olan Türk okullarında tamamlayanlar </w:t>
      </w:r>
      <w:proofErr w:type="gramStart"/>
      <w:r w:rsidRPr="00C2406B">
        <w:rPr>
          <w:szCs w:val="24"/>
        </w:rPr>
        <w:t>dahil</w:t>
      </w:r>
      <w:proofErr w:type="gramEnd"/>
      <w:r w:rsidRPr="00C2406B">
        <w:rPr>
          <w:szCs w:val="24"/>
        </w:rPr>
        <w:t>) başvuru yapabilmelerine,</w:t>
      </w:r>
    </w:p>
    <w:p w14:paraId="4CF9BBBB" w14:textId="57F57881" w:rsidR="0025144A" w:rsidRPr="00C2406B" w:rsidRDefault="0046502E" w:rsidP="0046502E">
      <w:pPr>
        <w:ind w:left="216" w:right="228" w:firstLine="0"/>
        <w:rPr>
          <w:szCs w:val="24"/>
        </w:rPr>
      </w:pPr>
      <w:proofErr w:type="gramStart"/>
      <w:r>
        <w:rPr>
          <w:b/>
          <w:szCs w:val="24"/>
        </w:rPr>
        <w:t>5.</w:t>
      </w:r>
      <w:r>
        <w:rPr>
          <w:b/>
          <w:szCs w:val="24"/>
        </w:rPr>
        <w:tab/>
      </w:r>
      <w:r w:rsidRPr="00C2406B">
        <w:rPr>
          <w:szCs w:val="24"/>
        </w:rPr>
        <w:t xml:space="preserve">K.K.T.C. uyruklu olup; </w:t>
      </w:r>
      <w:proofErr w:type="spellStart"/>
      <w:r w:rsidRPr="00C2406B">
        <w:rPr>
          <w:szCs w:val="24"/>
        </w:rPr>
        <w:t>K.K.T.C.’de</w:t>
      </w:r>
      <w:proofErr w:type="spellEnd"/>
      <w:r w:rsidRPr="00C2406B">
        <w:rPr>
          <w:szCs w:val="24"/>
        </w:rPr>
        <w:t xml:space="preserve"> ikamet eden ve </w:t>
      </w:r>
      <w:proofErr w:type="spellStart"/>
      <w:r w:rsidRPr="00C2406B">
        <w:rPr>
          <w:szCs w:val="24"/>
        </w:rPr>
        <w:t>K.K.T.C.’de</w:t>
      </w:r>
      <w:proofErr w:type="spellEnd"/>
      <w:r w:rsidRPr="00C2406B">
        <w:rPr>
          <w:szCs w:val="24"/>
        </w:rPr>
        <w:t xml:space="preserve"> ortaöğrenimini (lise) tamamlayan GCEAL sınav sonuçlarına sahip olanlar ile 2005-2010 tarihleri arasında diğer ülkelerdeki kolej ve liselere kayıt yaptırıp eğitim alarak GCE AL sınav sonuçlarına sahip olan veya sahip olacakların, başvuruları kabul edilir. </w:t>
      </w:r>
      <w:proofErr w:type="gramEnd"/>
    </w:p>
    <w:p w14:paraId="23A3E002" w14:textId="77777777" w:rsidR="0025144A" w:rsidRPr="00C2406B" w:rsidRDefault="008D6276" w:rsidP="009E752C">
      <w:pPr>
        <w:pStyle w:val="Balk1"/>
        <w:ind w:left="783"/>
        <w:jc w:val="both"/>
        <w:rPr>
          <w:szCs w:val="24"/>
        </w:rPr>
      </w:pPr>
      <w:r w:rsidRPr="00C2406B">
        <w:rPr>
          <w:szCs w:val="24"/>
        </w:rPr>
        <w:t>b)</w:t>
      </w:r>
      <w:r w:rsidRPr="00C2406B">
        <w:rPr>
          <w:rFonts w:eastAsia="Arial"/>
          <w:szCs w:val="24"/>
        </w:rPr>
        <w:t xml:space="preserve"> </w:t>
      </w:r>
      <w:r w:rsidRPr="00C2406B">
        <w:rPr>
          <w:szCs w:val="24"/>
        </w:rPr>
        <w:t xml:space="preserve">Adaylardan </w:t>
      </w:r>
    </w:p>
    <w:p w14:paraId="60D575DB" w14:textId="77777777" w:rsidR="0025144A" w:rsidRPr="00C2406B" w:rsidRDefault="008D6276" w:rsidP="009E752C">
      <w:pPr>
        <w:numPr>
          <w:ilvl w:val="0"/>
          <w:numId w:val="2"/>
        </w:numPr>
        <w:ind w:right="228" w:firstLine="567"/>
        <w:rPr>
          <w:szCs w:val="24"/>
        </w:rPr>
      </w:pPr>
      <w:r w:rsidRPr="00C2406B">
        <w:rPr>
          <w:szCs w:val="24"/>
        </w:rPr>
        <w:t xml:space="preserve">T.C. uyruklu olup ortaöğreniminin (lise) tamamını Türkiye’de veya </w:t>
      </w:r>
      <w:proofErr w:type="spellStart"/>
      <w:r w:rsidRPr="00C2406B">
        <w:rPr>
          <w:szCs w:val="24"/>
        </w:rPr>
        <w:t>K.K.T.C.’de</w:t>
      </w:r>
      <w:proofErr w:type="spellEnd"/>
      <w:r w:rsidRPr="00C2406B">
        <w:rPr>
          <w:szCs w:val="24"/>
        </w:rPr>
        <w:t xml:space="preserve"> tamamlayanların, </w:t>
      </w:r>
    </w:p>
    <w:p w14:paraId="7817372F" w14:textId="77777777" w:rsidR="0025144A" w:rsidRPr="00C2406B" w:rsidRDefault="008D6276" w:rsidP="009E752C">
      <w:pPr>
        <w:numPr>
          <w:ilvl w:val="0"/>
          <w:numId w:val="2"/>
        </w:numPr>
        <w:ind w:right="228" w:firstLine="567"/>
        <w:rPr>
          <w:szCs w:val="24"/>
        </w:rPr>
      </w:pPr>
      <w:r w:rsidRPr="00C2406B">
        <w:rPr>
          <w:szCs w:val="24"/>
        </w:rPr>
        <w:t xml:space="preserve">K.K.T.C. uyruklu olanların (ortaöğreniminin tamamını (lise) K.K.T.C liselerinde bitirip GCE AL sonucuna sahip olanlar ile 2005-2010 tarihleri arasında diğer ülkelerdeki kolej ve liselere kayıt yaptırıp eğitim alarak GCE AL sınav sonuçlarına sahip olan veya sahip olacaklar hariç), </w:t>
      </w:r>
    </w:p>
    <w:p w14:paraId="2DAD041B" w14:textId="77777777" w:rsidR="0025144A" w:rsidRPr="00C2406B" w:rsidRDefault="008D6276" w:rsidP="009E752C">
      <w:pPr>
        <w:numPr>
          <w:ilvl w:val="0"/>
          <w:numId w:val="2"/>
        </w:numPr>
        <w:ind w:right="228" w:firstLine="567"/>
        <w:rPr>
          <w:szCs w:val="24"/>
        </w:rPr>
      </w:pPr>
      <w:proofErr w:type="gramStart"/>
      <w:r w:rsidRPr="00C2406B">
        <w:rPr>
          <w:szCs w:val="24"/>
        </w:rPr>
        <w:t>a</w:t>
      </w:r>
      <w:proofErr w:type="gramEnd"/>
      <w:r w:rsidRPr="00C2406B">
        <w:rPr>
          <w:szCs w:val="24"/>
        </w:rPr>
        <w:t xml:space="preserve"> maddesinin 2 numaralı bendinde tanımlanan doğumla ilk uyruğu T.C. olan çift uyrukluların, (a maddesinin 4 numaralı bendindeki şartları sağlayanlar hariç) </w:t>
      </w:r>
    </w:p>
    <w:p w14:paraId="6183475D" w14:textId="77777777" w:rsidR="0025144A" w:rsidRPr="00C2406B" w:rsidRDefault="008D6276" w:rsidP="009E752C">
      <w:pPr>
        <w:numPr>
          <w:ilvl w:val="0"/>
          <w:numId w:val="2"/>
        </w:numPr>
        <w:ind w:right="228" w:firstLine="567"/>
        <w:rPr>
          <w:szCs w:val="24"/>
        </w:rPr>
      </w:pPr>
      <w:r w:rsidRPr="00C2406B">
        <w:rPr>
          <w:szCs w:val="24"/>
        </w:rPr>
        <w:t xml:space="preserve">Uyruğundan birisi K.K.T.C. olan çift uyrukluların (ortaöğreniminin (lise) tamamını K.K.T.C. liselerinde bitirip GCE AL sonucuna sahip olanlar ile 2005-2010 tarihleri arasında diğer ülkelerdeki kolej ve liselere kayıt yaptırıp eğitim alarak GCE AL sınav sonuçlarına sahip olan veya sahip olacaklar hariç), </w:t>
      </w:r>
    </w:p>
    <w:p w14:paraId="0455A689" w14:textId="77777777" w:rsidR="0025144A" w:rsidRPr="00C2406B" w:rsidRDefault="008D6276" w:rsidP="009E752C">
      <w:pPr>
        <w:numPr>
          <w:ilvl w:val="0"/>
          <w:numId w:val="2"/>
        </w:numPr>
        <w:spacing w:after="138"/>
        <w:ind w:right="228" w:firstLine="567"/>
        <w:rPr>
          <w:szCs w:val="24"/>
        </w:rPr>
      </w:pPr>
      <w:r w:rsidRPr="00C2406B">
        <w:rPr>
          <w:szCs w:val="24"/>
        </w:rPr>
        <w:t xml:space="preserve">Türkiye’deki büyükelçilikler bünyesinde bulunan okullar ile Türkiye’de bulunan yabancı liselerde öğrenimlerini gören T.C uyruklu olan veya a maddesinin 2 numaralı bendinde tanımlanan doğumla ilk uyruğu T.C olan çift uyrukluların başvuruları kabul edilmez. </w:t>
      </w:r>
    </w:p>
    <w:p w14:paraId="64E290E3" w14:textId="77777777" w:rsidR="0025144A" w:rsidRPr="00C2406B" w:rsidRDefault="008D6276" w:rsidP="009E752C">
      <w:pPr>
        <w:pStyle w:val="Balk1"/>
        <w:ind w:left="783"/>
        <w:jc w:val="both"/>
        <w:rPr>
          <w:szCs w:val="24"/>
        </w:rPr>
      </w:pPr>
      <w:r w:rsidRPr="00C2406B">
        <w:rPr>
          <w:szCs w:val="24"/>
        </w:rPr>
        <w:t xml:space="preserve">Başvuru </w:t>
      </w:r>
    </w:p>
    <w:p w14:paraId="612E2AA9" w14:textId="77777777" w:rsidR="00C2406B" w:rsidRDefault="008D6276" w:rsidP="009E752C">
      <w:pPr>
        <w:ind w:left="201" w:right="228" w:firstLine="567"/>
        <w:rPr>
          <w:szCs w:val="24"/>
        </w:rPr>
      </w:pPr>
      <w:r w:rsidRPr="00C2406B">
        <w:rPr>
          <w:b/>
          <w:szCs w:val="24"/>
        </w:rPr>
        <w:t>Madde 4</w:t>
      </w:r>
      <w:r w:rsidRPr="00C2406B">
        <w:rPr>
          <w:szCs w:val="24"/>
        </w:rPr>
        <w:t>-</w:t>
      </w:r>
    </w:p>
    <w:p w14:paraId="62DD3A5E" w14:textId="28A0887C" w:rsidR="0025144A" w:rsidRPr="00C2406B" w:rsidRDefault="00C2406B" w:rsidP="009E752C">
      <w:pPr>
        <w:ind w:left="201" w:right="228" w:firstLine="567"/>
        <w:rPr>
          <w:szCs w:val="24"/>
        </w:rPr>
      </w:pPr>
      <w:r w:rsidRPr="00C2406B">
        <w:rPr>
          <w:b/>
          <w:bCs/>
          <w:szCs w:val="24"/>
        </w:rPr>
        <w:t>1-</w:t>
      </w:r>
      <w:r w:rsidRPr="00C2406B">
        <w:rPr>
          <w:szCs w:val="24"/>
        </w:rPr>
        <w:t xml:space="preserve">Başvurulara ilişkin açıklamalar Kahramanmaraş Sütçü İmam Üniversitesi web sayfalarında duyurulur. Başvuru ve yerleştirmeyle ilgili usul ve esaslar ile başvuru, yerleştirme ve kayıt tarihleri senato tarafından belirlenir. Başvurular belirlenen tarihler arasında </w:t>
      </w:r>
      <w:hyperlink r:id="rId7">
        <w:r w:rsidRPr="00C2406B">
          <w:rPr>
            <w:szCs w:val="24"/>
          </w:rPr>
          <w:t>http://obs.ksu.edu.tr/oibs/ogrsis/basvuru_yabanci_login.aspx</w:t>
        </w:r>
      </w:hyperlink>
      <w:hyperlink r:id="rId8">
        <w:r w:rsidRPr="00C2406B">
          <w:rPr>
            <w:szCs w:val="24"/>
          </w:rPr>
          <w:t xml:space="preserve"> </w:t>
        </w:r>
      </w:hyperlink>
      <w:r w:rsidRPr="00C2406B">
        <w:rPr>
          <w:szCs w:val="24"/>
        </w:rPr>
        <w:t xml:space="preserve">linkinden </w:t>
      </w:r>
      <w:proofErr w:type="gramStart"/>
      <w:r w:rsidRPr="00C2406B">
        <w:rPr>
          <w:szCs w:val="24"/>
        </w:rPr>
        <w:t>online</w:t>
      </w:r>
      <w:proofErr w:type="gramEnd"/>
      <w:r w:rsidRPr="00C2406B">
        <w:rPr>
          <w:szCs w:val="24"/>
        </w:rPr>
        <w:t xml:space="preserve"> olarak yapılır. </w:t>
      </w:r>
    </w:p>
    <w:p w14:paraId="5C15032F" w14:textId="77777777" w:rsidR="0025144A" w:rsidRPr="00C2406B" w:rsidRDefault="008D6276" w:rsidP="009E752C">
      <w:pPr>
        <w:ind w:left="201" w:right="228" w:firstLine="567"/>
        <w:rPr>
          <w:szCs w:val="24"/>
        </w:rPr>
      </w:pPr>
      <w:r w:rsidRPr="00C2406B">
        <w:rPr>
          <w:b/>
          <w:bCs/>
          <w:szCs w:val="24"/>
        </w:rPr>
        <w:lastRenderedPageBreak/>
        <w:t>2-</w:t>
      </w:r>
      <w:r w:rsidRPr="00C2406B">
        <w:rPr>
          <w:szCs w:val="24"/>
        </w:rPr>
        <w:t xml:space="preserve"> Başvuruda istenilen belgeler taratılarak </w:t>
      </w:r>
      <w:proofErr w:type="gramStart"/>
      <w:r w:rsidRPr="00C2406B">
        <w:rPr>
          <w:szCs w:val="24"/>
        </w:rPr>
        <w:t>online</w:t>
      </w:r>
      <w:proofErr w:type="gramEnd"/>
      <w:r w:rsidRPr="00C2406B">
        <w:rPr>
          <w:szCs w:val="24"/>
        </w:rPr>
        <w:t xml:space="preserve"> olarak sisteme yüklenir. Belgelerin sisteme yüklenmesinden öğrenciler sorumludur. Oluşabilecek sorunlardan üniversitemiz sorumlu değildir. </w:t>
      </w:r>
    </w:p>
    <w:p w14:paraId="2D281684" w14:textId="77777777" w:rsidR="0025144A" w:rsidRPr="00C2406B" w:rsidRDefault="008D6276" w:rsidP="009E752C">
      <w:pPr>
        <w:spacing w:after="125" w:line="259" w:lineRule="auto"/>
        <w:ind w:left="783" w:right="0"/>
        <w:rPr>
          <w:szCs w:val="24"/>
        </w:rPr>
      </w:pPr>
      <w:r w:rsidRPr="00C2406B">
        <w:rPr>
          <w:b/>
          <w:szCs w:val="24"/>
        </w:rPr>
        <w:t>4.1.</w:t>
      </w:r>
      <w:r w:rsidRPr="00C2406B">
        <w:rPr>
          <w:rFonts w:eastAsia="Arial"/>
          <w:b/>
          <w:szCs w:val="24"/>
        </w:rPr>
        <w:t xml:space="preserve"> </w:t>
      </w:r>
      <w:r w:rsidRPr="00C2406B">
        <w:rPr>
          <w:b/>
          <w:szCs w:val="24"/>
        </w:rPr>
        <w:t xml:space="preserve">Başvuru için gerekli belgeler: </w:t>
      </w:r>
    </w:p>
    <w:p w14:paraId="75F483C4" w14:textId="3521BF50" w:rsidR="0025144A" w:rsidRPr="00C2406B" w:rsidRDefault="009E752C" w:rsidP="009E752C">
      <w:pPr>
        <w:ind w:right="228"/>
        <w:rPr>
          <w:szCs w:val="24"/>
        </w:rPr>
      </w:pPr>
      <w:r w:rsidRPr="00C2406B">
        <w:rPr>
          <w:b/>
          <w:bCs/>
          <w:szCs w:val="24"/>
        </w:rPr>
        <w:t>1-</w:t>
      </w:r>
      <w:r w:rsidRPr="00C2406B">
        <w:rPr>
          <w:szCs w:val="24"/>
        </w:rPr>
        <w:t xml:space="preserve"> Yabancı Uyruklu Öğrenciler için başvuru formu. Farklı fakülte, yüksekokul veya meslek yüksekokulların birden fazla programına başvurulması halinde bile, yalnız bir başvuru formu doldurulur (başvuru formu Kahramanmaraş Sütçü İmam Üniversitesi genel ağ sayfası olan</w:t>
      </w:r>
      <w:hyperlink r:id="rId9">
        <w:r w:rsidRPr="00C2406B">
          <w:rPr>
            <w:szCs w:val="24"/>
          </w:rPr>
          <w:t xml:space="preserve"> </w:t>
        </w:r>
      </w:hyperlink>
      <w:hyperlink r:id="rId10">
        <w:r w:rsidRPr="00C2406B">
          <w:rPr>
            <w:szCs w:val="24"/>
          </w:rPr>
          <w:t>http://internationalstudents.ksu.edu.tr/</w:t>
        </w:r>
      </w:hyperlink>
      <w:hyperlink r:id="rId11">
        <w:r w:rsidRPr="00C2406B">
          <w:rPr>
            <w:szCs w:val="24"/>
          </w:rPr>
          <w:t xml:space="preserve"> </w:t>
        </w:r>
      </w:hyperlink>
      <w:hyperlink r:id="rId12">
        <w:r w:rsidRPr="00C2406B">
          <w:rPr>
            <w:szCs w:val="24"/>
          </w:rPr>
          <w:t>b</w:t>
        </w:r>
      </w:hyperlink>
      <w:r w:rsidRPr="00C2406B">
        <w:rPr>
          <w:szCs w:val="24"/>
        </w:rPr>
        <w:t xml:space="preserve">ağlantısı üzerinde doldurulur.) </w:t>
      </w:r>
    </w:p>
    <w:p w14:paraId="406FF0C9" w14:textId="0EDB4F76" w:rsidR="0025144A" w:rsidRPr="00C2406B" w:rsidRDefault="009E752C" w:rsidP="009E752C">
      <w:pPr>
        <w:ind w:left="201" w:right="228" w:firstLine="0"/>
        <w:rPr>
          <w:szCs w:val="24"/>
        </w:rPr>
      </w:pPr>
      <w:r w:rsidRPr="00C2406B">
        <w:rPr>
          <w:b/>
          <w:bCs/>
          <w:szCs w:val="24"/>
        </w:rPr>
        <w:t>2-</w:t>
      </w:r>
      <w:r w:rsidRPr="00C2406B">
        <w:rPr>
          <w:szCs w:val="24"/>
        </w:rPr>
        <w:t xml:space="preserve"> Lise diplomasının sureti ve onaylı Türkçe çevirisi. (Çeviri yeminli mütercimler tarafından veya konsolosluklar tarafından yapılabilir</w:t>
      </w:r>
      <w:r w:rsidRPr="00C2406B">
        <w:rPr>
          <w:color w:val="818181"/>
          <w:szCs w:val="24"/>
        </w:rPr>
        <w:t>.)</w:t>
      </w:r>
      <w:r w:rsidRPr="00C2406B">
        <w:rPr>
          <w:szCs w:val="24"/>
        </w:rPr>
        <w:t xml:space="preserve"> </w:t>
      </w:r>
    </w:p>
    <w:p w14:paraId="4250C5EE" w14:textId="622B8002" w:rsidR="009E752C" w:rsidRPr="00C2406B" w:rsidRDefault="009E752C" w:rsidP="009E752C">
      <w:pPr>
        <w:spacing w:after="8"/>
        <w:ind w:left="201" w:right="228" w:firstLine="0"/>
        <w:rPr>
          <w:szCs w:val="24"/>
        </w:rPr>
      </w:pPr>
      <w:r w:rsidRPr="00C2406B">
        <w:rPr>
          <w:b/>
          <w:bCs/>
          <w:szCs w:val="24"/>
        </w:rPr>
        <w:t>3-</w:t>
      </w:r>
      <w:r w:rsidRPr="00C2406B">
        <w:rPr>
          <w:szCs w:val="24"/>
        </w:rPr>
        <w:t xml:space="preserve"> Not Döküm Belgesinin (transkript) imzalı ve mühürlü sureti ve onaylı Türkçe çevirisi. (Çeviri yeminli mütercimler tarafından veya konsolosluklar tarafından yapılabilir</w:t>
      </w:r>
      <w:r w:rsidRPr="00C2406B">
        <w:rPr>
          <w:color w:val="818181"/>
          <w:szCs w:val="24"/>
        </w:rPr>
        <w:t>.)</w:t>
      </w:r>
    </w:p>
    <w:p w14:paraId="59832A14" w14:textId="16C7F1ED" w:rsidR="009E752C" w:rsidRPr="00C2406B" w:rsidRDefault="009E752C" w:rsidP="009E752C">
      <w:pPr>
        <w:spacing w:after="16" w:line="259" w:lineRule="auto"/>
        <w:ind w:left="216" w:right="228" w:firstLine="0"/>
        <w:rPr>
          <w:szCs w:val="24"/>
        </w:rPr>
      </w:pPr>
      <w:r w:rsidRPr="00C2406B">
        <w:rPr>
          <w:b/>
          <w:bCs/>
          <w:szCs w:val="24"/>
        </w:rPr>
        <w:t>4-</w:t>
      </w:r>
      <w:r w:rsidRPr="00C2406B">
        <w:rPr>
          <w:szCs w:val="24"/>
        </w:rPr>
        <w:t xml:space="preserve"> Pasaportun kimlik bilgilerini gösteren sayfasının sureti ve onaylı Türkçe çevirisi. (Çeviri yeminli mütercimler tarafından veya konsolosluklar tarafından yapılabilir</w:t>
      </w:r>
      <w:r w:rsidRPr="00C2406B">
        <w:rPr>
          <w:color w:val="818181"/>
          <w:szCs w:val="24"/>
        </w:rPr>
        <w:t>.)</w:t>
      </w:r>
    </w:p>
    <w:p w14:paraId="3D31F60D" w14:textId="780FC72F" w:rsidR="009E752C" w:rsidRPr="00C2406B" w:rsidRDefault="009E752C" w:rsidP="009E752C">
      <w:pPr>
        <w:spacing w:after="16" w:line="259" w:lineRule="auto"/>
        <w:ind w:left="216" w:right="228" w:firstLine="0"/>
        <w:rPr>
          <w:szCs w:val="24"/>
        </w:rPr>
      </w:pPr>
      <w:r w:rsidRPr="00C2406B">
        <w:rPr>
          <w:b/>
          <w:bCs/>
          <w:szCs w:val="24"/>
        </w:rPr>
        <w:t>5-</w:t>
      </w:r>
      <w:r w:rsidRPr="00C2406B">
        <w:rPr>
          <w:szCs w:val="24"/>
        </w:rPr>
        <w:t xml:space="preserve"> Bir (1) adet vesikalık fotoğraf (Fotoğrafın taratılıp sisteme yükletilmesi gerekmektedir).</w:t>
      </w:r>
    </w:p>
    <w:p w14:paraId="24460B70" w14:textId="14105D77" w:rsidR="009E752C" w:rsidRDefault="009E752C" w:rsidP="009E752C">
      <w:pPr>
        <w:spacing w:after="16" w:line="259" w:lineRule="auto"/>
        <w:ind w:left="216" w:right="228" w:firstLine="0"/>
        <w:rPr>
          <w:szCs w:val="24"/>
        </w:rPr>
      </w:pPr>
      <w:r w:rsidRPr="00C2406B">
        <w:rPr>
          <w:b/>
          <w:szCs w:val="24"/>
        </w:rPr>
        <w:t xml:space="preserve">6- (Değişik: Senato </w:t>
      </w:r>
      <w:r w:rsidR="00F316E4">
        <w:rPr>
          <w:b/>
          <w:szCs w:val="24"/>
          <w:lang w:val="tr-CY"/>
        </w:rPr>
        <w:t>30</w:t>
      </w:r>
      <w:r w:rsidRPr="00C2406B">
        <w:rPr>
          <w:b/>
          <w:szCs w:val="24"/>
        </w:rPr>
        <w:t>.04.202</w:t>
      </w:r>
      <w:r w:rsidR="00F316E4">
        <w:rPr>
          <w:b/>
          <w:szCs w:val="24"/>
          <w:lang w:val="tr-CY"/>
        </w:rPr>
        <w:t>4</w:t>
      </w:r>
      <w:r w:rsidRPr="00C2406B">
        <w:rPr>
          <w:b/>
          <w:szCs w:val="24"/>
        </w:rPr>
        <w:t xml:space="preserve"> 202</w:t>
      </w:r>
      <w:r w:rsidR="00F316E4">
        <w:rPr>
          <w:b/>
          <w:szCs w:val="24"/>
          <w:lang w:val="tr-CY"/>
        </w:rPr>
        <w:t>4</w:t>
      </w:r>
      <w:r w:rsidRPr="00C2406B">
        <w:rPr>
          <w:b/>
          <w:szCs w:val="24"/>
        </w:rPr>
        <w:t>/</w:t>
      </w:r>
      <w:r w:rsidR="00F316E4">
        <w:rPr>
          <w:b/>
          <w:szCs w:val="24"/>
          <w:lang w:val="tr-CY"/>
        </w:rPr>
        <w:t>12</w:t>
      </w:r>
      <w:r w:rsidR="00FC5766">
        <w:rPr>
          <w:b/>
          <w:szCs w:val="24"/>
          <w:lang w:val="tr-CY"/>
        </w:rPr>
        <w:t>-3</w:t>
      </w:r>
      <w:r w:rsidR="00F316E4">
        <w:rPr>
          <w:b/>
          <w:szCs w:val="24"/>
          <w:lang w:val="tr-CY"/>
        </w:rPr>
        <w:t>)</w:t>
      </w:r>
      <w:r w:rsidRPr="00C2406B">
        <w:rPr>
          <w:color w:val="FF0000"/>
          <w:szCs w:val="24"/>
        </w:rPr>
        <w:t xml:space="preserve"> </w:t>
      </w:r>
      <w:r w:rsidRPr="00C2406B">
        <w:rPr>
          <w:szCs w:val="24"/>
        </w:rPr>
        <w:t>Başvuruda “Türkiye Yurtdışından Öğrenci Kabul Sınavı” (TR-YÖS) geçerlidir. Başvurularda ülke çeşitliliği dikkate alınarak diploma puanlarına göre de yerleştirme yapılabilir.</w:t>
      </w:r>
    </w:p>
    <w:p w14:paraId="7F156825" w14:textId="77777777" w:rsidR="00612420" w:rsidRPr="00C2406B" w:rsidRDefault="00612420" w:rsidP="009E752C">
      <w:pPr>
        <w:spacing w:after="16" w:line="259" w:lineRule="auto"/>
        <w:ind w:left="216" w:right="228" w:firstLine="0"/>
        <w:rPr>
          <w:szCs w:val="24"/>
        </w:rPr>
      </w:pPr>
    </w:p>
    <w:p w14:paraId="0B4D28FF" w14:textId="61D36733" w:rsidR="0025144A" w:rsidRPr="00C2406B" w:rsidRDefault="003105C3" w:rsidP="009E752C">
      <w:pPr>
        <w:spacing w:after="16" w:line="259" w:lineRule="auto"/>
        <w:ind w:left="216" w:right="228" w:firstLine="0"/>
        <w:rPr>
          <w:szCs w:val="24"/>
        </w:rPr>
      </w:pPr>
      <w:r>
        <w:rPr>
          <w:b/>
          <w:szCs w:val="24"/>
        </w:rPr>
        <w:t>7- (Değişik: Senato</w:t>
      </w:r>
      <w:r w:rsidR="009E752C" w:rsidRPr="00C2406B">
        <w:rPr>
          <w:b/>
          <w:szCs w:val="24"/>
        </w:rPr>
        <w:t xml:space="preserve"> </w:t>
      </w:r>
      <w:r>
        <w:rPr>
          <w:b/>
          <w:szCs w:val="24"/>
          <w:lang w:val="tr-CY"/>
        </w:rPr>
        <w:t>30</w:t>
      </w:r>
      <w:r w:rsidRPr="00C2406B">
        <w:rPr>
          <w:b/>
          <w:szCs w:val="24"/>
        </w:rPr>
        <w:t>.04.202</w:t>
      </w:r>
      <w:r>
        <w:rPr>
          <w:b/>
          <w:szCs w:val="24"/>
          <w:lang w:val="tr-CY"/>
        </w:rPr>
        <w:t>4</w:t>
      </w:r>
      <w:r w:rsidRPr="00C2406B">
        <w:rPr>
          <w:b/>
          <w:szCs w:val="24"/>
        </w:rPr>
        <w:t xml:space="preserve"> 202</w:t>
      </w:r>
      <w:r>
        <w:rPr>
          <w:b/>
          <w:szCs w:val="24"/>
          <w:lang w:val="tr-CY"/>
        </w:rPr>
        <w:t>4</w:t>
      </w:r>
      <w:r w:rsidRPr="00C2406B">
        <w:rPr>
          <w:b/>
          <w:szCs w:val="24"/>
        </w:rPr>
        <w:t>/</w:t>
      </w:r>
      <w:r>
        <w:rPr>
          <w:b/>
          <w:szCs w:val="24"/>
          <w:lang w:val="tr-CY"/>
        </w:rPr>
        <w:t>12</w:t>
      </w:r>
      <w:r w:rsidR="00FC5766">
        <w:rPr>
          <w:b/>
          <w:szCs w:val="24"/>
          <w:lang w:val="tr-CY"/>
        </w:rPr>
        <w:t>-3</w:t>
      </w:r>
      <w:r w:rsidR="009E752C" w:rsidRPr="00C2406B">
        <w:rPr>
          <w:b/>
          <w:szCs w:val="24"/>
        </w:rPr>
        <w:t>)</w:t>
      </w:r>
      <w:r w:rsidR="009E752C" w:rsidRPr="00C2406B">
        <w:rPr>
          <w:b/>
          <w:szCs w:val="24"/>
          <w:vertAlign w:val="subscript"/>
        </w:rPr>
        <w:t xml:space="preserve"> </w:t>
      </w:r>
      <w:r w:rsidR="009E752C" w:rsidRPr="00C2406B">
        <w:rPr>
          <w:szCs w:val="24"/>
        </w:rPr>
        <w:t xml:space="preserve">Adayların TR-YÖS sınavından aldıkları puanın geçerlilik süresi 2 </w:t>
      </w:r>
      <w:proofErr w:type="spellStart"/>
      <w:r w:rsidR="009E752C" w:rsidRPr="00C2406B">
        <w:rPr>
          <w:szCs w:val="24"/>
        </w:rPr>
        <w:t>yıl’dır</w:t>
      </w:r>
      <w:proofErr w:type="spellEnd"/>
      <w:r w:rsidR="009E752C" w:rsidRPr="00C2406B">
        <w:rPr>
          <w:szCs w:val="24"/>
        </w:rPr>
        <w:t xml:space="preserve">. </w:t>
      </w:r>
    </w:p>
    <w:p w14:paraId="2A2A7DCE" w14:textId="77777777" w:rsidR="0025144A" w:rsidRPr="00C2406B" w:rsidRDefault="008D6276" w:rsidP="009E752C">
      <w:pPr>
        <w:spacing w:after="225" w:line="259" w:lineRule="auto"/>
        <w:ind w:left="0" w:right="0" w:firstLine="0"/>
        <w:rPr>
          <w:szCs w:val="24"/>
        </w:rPr>
      </w:pPr>
      <w:r w:rsidRPr="00C2406B">
        <w:rPr>
          <w:szCs w:val="24"/>
        </w:rPr>
        <w:t xml:space="preserve"> </w:t>
      </w:r>
    </w:p>
    <w:p w14:paraId="3B290008" w14:textId="77777777" w:rsidR="0025144A" w:rsidRPr="00C2406B" w:rsidRDefault="008D6276" w:rsidP="009E752C">
      <w:pPr>
        <w:pStyle w:val="Balk1"/>
        <w:ind w:left="783"/>
        <w:jc w:val="both"/>
        <w:rPr>
          <w:szCs w:val="24"/>
        </w:rPr>
      </w:pPr>
      <w:r w:rsidRPr="00C2406B">
        <w:rPr>
          <w:szCs w:val="24"/>
        </w:rPr>
        <w:t>4.2.</w:t>
      </w:r>
      <w:r w:rsidRPr="00C2406B">
        <w:rPr>
          <w:rFonts w:eastAsia="Arial"/>
          <w:szCs w:val="24"/>
        </w:rPr>
        <w:t xml:space="preserve"> </w:t>
      </w:r>
      <w:r w:rsidRPr="00C2406B">
        <w:rPr>
          <w:szCs w:val="24"/>
        </w:rPr>
        <w:t xml:space="preserve">Başvuru tarihleri, kontenjan ve harç ücretleri </w:t>
      </w:r>
    </w:p>
    <w:p w14:paraId="2EF31597" w14:textId="77777777" w:rsidR="0025144A" w:rsidRPr="00C2406B" w:rsidRDefault="008D6276" w:rsidP="009E752C">
      <w:pPr>
        <w:spacing w:after="146"/>
        <w:ind w:left="201" w:right="228" w:firstLine="567"/>
        <w:rPr>
          <w:szCs w:val="24"/>
        </w:rPr>
      </w:pPr>
      <w:r w:rsidRPr="00C2406B">
        <w:rPr>
          <w:szCs w:val="24"/>
        </w:rPr>
        <w:t xml:space="preserve">Başvuru tarihi, kontenjan ve harç ücretleri </w:t>
      </w:r>
      <w:hyperlink r:id="rId13">
        <w:r w:rsidRPr="00C2406B">
          <w:rPr>
            <w:szCs w:val="24"/>
          </w:rPr>
          <w:t>http://internationalstudents.ksu.edu.tr/</w:t>
        </w:r>
      </w:hyperlink>
      <w:hyperlink r:id="rId14">
        <w:r w:rsidRPr="00C2406B">
          <w:rPr>
            <w:szCs w:val="24"/>
          </w:rPr>
          <w:t xml:space="preserve"> </w:t>
        </w:r>
      </w:hyperlink>
      <w:r w:rsidRPr="00C2406B">
        <w:rPr>
          <w:szCs w:val="24"/>
        </w:rPr>
        <w:t xml:space="preserve">adresinden ilan edilir. </w:t>
      </w:r>
    </w:p>
    <w:p w14:paraId="3E8FFDCC" w14:textId="77777777" w:rsidR="0025144A" w:rsidRPr="00C2406B" w:rsidRDefault="008D6276" w:rsidP="009E752C">
      <w:pPr>
        <w:pStyle w:val="Balk1"/>
        <w:ind w:left="783"/>
        <w:jc w:val="both"/>
        <w:rPr>
          <w:szCs w:val="24"/>
        </w:rPr>
      </w:pPr>
      <w:r w:rsidRPr="00C2406B">
        <w:rPr>
          <w:szCs w:val="24"/>
        </w:rPr>
        <w:t xml:space="preserve">Başvuruların Değerlendirilmesi </w:t>
      </w:r>
    </w:p>
    <w:p w14:paraId="0203DDF9" w14:textId="77777777" w:rsidR="009E752C" w:rsidRPr="00C2406B" w:rsidRDefault="008D6276" w:rsidP="009E752C">
      <w:pPr>
        <w:ind w:left="201" w:right="228" w:firstLine="567"/>
        <w:rPr>
          <w:szCs w:val="24"/>
        </w:rPr>
      </w:pPr>
      <w:r w:rsidRPr="00C2406B">
        <w:rPr>
          <w:b/>
          <w:szCs w:val="24"/>
        </w:rPr>
        <w:t>Madde 5</w:t>
      </w:r>
    </w:p>
    <w:p w14:paraId="17173DC1" w14:textId="3CDBBB43" w:rsidR="009E752C" w:rsidRPr="00C2406B" w:rsidRDefault="008D6276" w:rsidP="009E752C">
      <w:pPr>
        <w:pStyle w:val="ListeParagraf"/>
        <w:numPr>
          <w:ilvl w:val="0"/>
          <w:numId w:val="8"/>
        </w:numPr>
        <w:ind w:right="228"/>
        <w:rPr>
          <w:szCs w:val="24"/>
        </w:rPr>
      </w:pPr>
      <w:r w:rsidRPr="00C2406B">
        <w:rPr>
          <w:b/>
          <w:szCs w:val="24"/>
        </w:rPr>
        <w:t xml:space="preserve">(Değişik: Senato </w:t>
      </w:r>
      <w:r w:rsidR="003105C3">
        <w:rPr>
          <w:b/>
          <w:szCs w:val="24"/>
          <w:lang w:val="tr-CY"/>
        </w:rPr>
        <w:t>30</w:t>
      </w:r>
      <w:r w:rsidR="003105C3" w:rsidRPr="00C2406B">
        <w:rPr>
          <w:b/>
          <w:szCs w:val="24"/>
        </w:rPr>
        <w:t>.04.202</w:t>
      </w:r>
      <w:r w:rsidR="003105C3">
        <w:rPr>
          <w:b/>
          <w:szCs w:val="24"/>
          <w:lang w:val="tr-CY"/>
        </w:rPr>
        <w:t>4</w:t>
      </w:r>
      <w:r w:rsidR="003105C3" w:rsidRPr="00C2406B">
        <w:rPr>
          <w:b/>
          <w:szCs w:val="24"/>
        </w:rPr>
        <w:t xml:space="preserve"> 202</w:t>
      </w:r>
      <w:r w:rsidR="003105C3">
        <w:rPr>
          <w:b/>
          <w:szCs w:val="24"/>
          <w:lang w:val="tr-CY"/>
        </w:rPr>
        <w:t>4</w:t>
      </w:r>
      <w:r w:rsidR="003105C3" w:rsidRPr="00C2406B">
        <w:rPr>
          <w:b/>
          <w:szCs w:val="24"/>
        </w:rPr>
        <w:t>/</w:t>
      </w:r>
      <w:r w:rsidR="003105C3">
        <w:rPr>
          <w:b/>
          <w:szCs w:val="24"/>
          <w:lang w:val="tr-CY"/>
        </w:rPr>
        <w:t>12</w:t>
      </w:r>
      <w:r w:rsidR="00FC5766">
        <w:rPr>
          <w:b/>
          <w:szCs w:val="24"/>
          <w:lang w:val="tr-CY"/>
        </w:rPr>
        <w:t>-3</w:t>
      </w:r>
      <w:r w:rsidRPr="00C2406B">
        <w:rPr>
          <w:b/>
          <w:szCs w:val="24"/>
        </w:rPr>
        <w:t xml:space="preserve">) </w:t>
      </w:r>
      <w:r w:rsidRPr="00C2406B">
        <w:rPr>
          <w:szCs w:val="24"/>
        </w:rPr>
        <w:t>Başvuruların değerlendirilmesi ve yerleştirme işlemleri</w:t>
      </w:r>
      <w:r w:rsidR="006362CE">
        <w:rPr>
          <w:szCs w:val="24"/>
        </w:rPr>
        <w:t xml:space="preserve"> </w:t>
      </w:r>
      <w:r w:rsidR="006362CE" w:rsidRPr="00C2406B">
        <w:rPr>
          <w:szCs w:val="24"/>
        </w:rPr>
        <w:t>Rektör tarafından oluşturulan komisyonca</w:t>
      </w:r>
      <w:r w:rsidR="006362CE">
        <w:rPr>
          <w:szCs w:val="24"/>
        </w:rPr>
        <w:t>,</w:t>
      </w:r>
      <w:r w:rsidR="006362CE" w:rsidRPr="00C2406B">
        <w:rPr>
          <w:szCs w:val="24"/>
        </w:rPr>
        <w:t xml:space="preserve"> </w:t>
      </w:r>
      <w:r w:rsidR="006362CE">
        <w:rPr>
          <w:szCs w:val="24"/>
        </w:rPr>
        <w:t>öncelikle</w:t>
      </w:r>
      <w:r w:rsidRPr="00C2406B">
        <w:rPr>
          <w:szCs w:val="24"/>
        </w:rPr>
        <w:t xml:space="preserve"> adayların TR-YÖS puanları</w:t>
      </w:r>
      <w:r w:rsidR="003D6B4E">
        <w:rPr>
          <w:szCs w:val="24"/>
        </w:rPr>
        <w:t xml:space="preserve">na göre yapılır. </w:t>
      </w:r>
    </w:p>
    <w:p w14:paraId="1D7BAB42" w14:textId="6E8C65AA" w:rsidR="0025144A" w:rsidRPr="00C2406B" w:rsidRDefault="008D6276" w:rsidP="009E752C">
      <w:pPr>
        <w:pStyle w:val="ListeParagraf"/>
        <w:numPr>
          <w:ilvl w:val="0"/>
          <w:numId w:val="8"/>
        </w:numPr>
        <w:ind w:right="228"/>
        <w:rPr>
          <w:szCs w:val="24"/>
        </w:rPr>
      </w:pPr>
      <w:r w:rsidRPr="00C2406B">
        <w:rPr>
          <w:szCs w:val="24"/>
        </w:rPr>
        <w:t xml:space="preserve">Başvuru koşullarını sağlamış olmak yerleştirme için kabul edilmeyi gerektirmez. </w:t>
      </w:r>
    </w:p>
    <w:p w14:paraId="2C65D52D" w14:textId="7A05C94B" w:rsidR="0025144A" w:rsidRPr="00C2406B" w:rsidRDefault="008D6276" w:rsidP="009E752C">
      <w:pPr>
        <w:pStyle w:val="ListeParagraf"/>
        <w:numPr>
          <w:ilvl w:val="0"/>
          <w:numId w:val="8"/>
        </w:numPr>
        <w:ind w:right="228"/>
        <w:rPr>
          <w:szCs w:val="24"/>
        </w:rPr>
      </w:pPr>
      <w:r w:rsidRPr="00C2406B">
        <w:rPr>
          <w:b/>
          <w:szCs w:val="24"/>
        </w:rPr>
        <w:t xml:space="preserve">(Değişik: Senato 05.12.2018 2018/22) </w:t>
      </w:r>
      <w:r w:rsidRPr="00C2406B">
        <w:rPr>
          <w:szCs w:val="24"/>
        </w:rPr>
        <w:t xml:space="preserve">Öğrenci çeşitliliğini ve zenginliğini oluşturabilmek için bölüm bazında belirlenen kontenjanlar dâhilinde başvuru yapan adayların uyrukları esas alınarak ülkeler bazında kontenjan oluşturulur ve adaylar bu kontenjanlar </w:t>
      </w:r>
      <w:proofErr w:type="gramStart"/>
      <w:r w:rsidRPr="00C2406B">
        <w:rPr>
          <w:szCs w:val="24"/>
        </w:rPr>
        <w:t>dahilinde</w:t>
      </w:r>
      <w:proofErr w:type="gramEnd"/>
      <w:r w:rsidRPr="00C2406B">
        <w:rPr>
          <w:szCs w:val="24"/>
        </w:rPr>
        <w:t xml:space="preserve"> yerleştirilir. </w:t>
      </w:r>
    </w:p>
    <w:p w14:paraId="59AFDCCA" w14:textId="7E06C2FC" w:rsidR="0025144A" w:rsidRPr="00C2406B" w:rsidRDefault="008D6276" w:rsidP="009E752C">
      <w:pPr>
        <w:pStyle w:val="ListeParagraf"/>
        <w:numPr>
          <w:ilvl w:val="0"/>
          <w:numId w:val="8"/>
        </w:numPr>
        <w:ind w:right="228"/>
        <w:rPr>
          <w:szCs w:val="24"/>
        </w:rPr>
      </w:pPr>
      <w:r w:rsidRPr="00C2406B">
        <w:rPr>
          <w:szCs w:val="24"/>
        </w:rPr>
        <w:t xml:space="preserve">Yerleştirmelerde kontenjan fazlası tüm adaylar yedek aday olarak belirlenir. </w:t>
      </w:r>
    </w:p>
    <w:p w14:paraId="1EF21B3D" w14:textId="16CE7F02" w:rsidR="009E752C" w:rsidRPr="00C2406B" w:rsidRDefault="008D6276" w:rsidP="009E752C">
      <w:pPr>
        <w:pStyle w:val="ListeParagraf"/>
        <w:numPr>
          <w:ilvl w:val="0"/>
          <w:numId w:val="8"/>
        </w:numPr>
        <w:spacing w:after="36" w:line="259" w:lineRule="auto"/>
        <w:ind w:right="0"/>
        <w:rPr>
          <w:szCs w:val="24"/>
        </w:rPr>
      </w:pPr>
      <w:r w:rsidRPr="00C2406B">
        <w:rPr>
          <w:szCs w:val="24"/>
        </w:rPr>
        <w:t xml:space="preserve">Başvuru belgelerinin uygunluğu Dış İlişkiler Şube Müdürlüğü tarafından değerlendirilir. </w:t>
      </w:r>
    </w:p>
    <w:p w14:paraId="312AD474" w14:textId="295DB3B8" w:rsidR="009E752C" w:rsidRPr="00C2406B" w:rsidRDefault="008D6276" w:rsidP="009E752C">
      <w:pPr>
        <w:pStyle w:val="ListeParagraf"/>
        <w:numPr>
          <w:ilvl w:val="0"/>
          <w:numId w:val="8"/>
        </w:numPr>
        <w:spacing w:after="36" w:line="259" w:lineRule="auto"/>
        <w:ind w:right="0"/>
        <w:rPr>
          <w:szCs w:val="24"/>
        </w:rPr>
      </w:pPr>
      <w:r w:rsidRPr="00C2406B">
        <w:rPr>
          <w:szCs w:val="24"/>
        </w:rPr>
        <w:t>Eksik belgesi olanların başvuruları değerlendirilmez.</w:t>
      </w:r>
    </w:p>
    <w:p w14:paraId="7F7FD8E6" w14:textId="20567354" w:rsidR="0025144A" w:rsidRPr="00C2406B" w:rsidRDefault="001E16C6" w:rsidP="009E752C">
      <w:pPr>
        <w:pStyle w:val="ListeParagraf"/>
        <w:numPr>
          <w:ilvl w:val="0"/>
          <w:numId w:val="8"/>
        </w:numPr>
        <w:spacing w:after="13"/>
        <w:ind w:right="228"/>
        <w:rPr>
          <w:szCs w:val="24"/>
        </w:rPr>
      </w:pPr>
      <w:r>
        <w:rPr>
          <w:b/>
          <w:szCs w:val="24"/>
          <w:lang w:val="tr-CY"/>
        </w:rPr>
        <w:t>(</w:t>
      </w:r>
      <w:r w:rsidR="009E752C" w:rsidRPr="00C2406B">
        <w:rPr>
          <w:b/>
          <w:szCs w:val="24"/>
        </w:rPr>
        <w:t xml:space="preserve">Değişik : Senato </w:t>
      </w:r>
      <w:r>
        <w:rPr>
          <w:b/>
          <w:szCs w:val="24"/>
          <w:lang w:val="tr-CY"/>
        </w:rPr>
        <w:t>30</w:t>
      </w:r>
      <w:r w:rsidRPr="00C2406B">
        <w:rPr>
          <w:b/>
          <w:szCs w:val="24"/>
        </w:rPr>
        <w:t>.04.202</w:t>
      </w:r>
      <w:r>
        <w:rPr>
          <w:b/>
          <w:szCs w:val="24"/>
          <w:lang w:val="tr-CY"/>
        </w:rPr>
        <w:t>4</w:t>
      </w:r>
      <w:r w:rsidRPr="00C2406B">
        <w:rPr>
          <w:b/>
          <w:szCs w:val="24"/>
        </w:rPr>
        <w:t xml:space="preserve"> 202</w:t>
      </w:r>
      <w:r>
        <w:rPr>
          <w:b/>
          <w:szCs w:val="24"/>
          <w:lang w:val="tr-CY"/>
        </w:rPr>
        <w:t>4</w:t>
      </w:r>
      <w:r w:rsidRPr="00C2406B">
        <w:rPr>
          <w:b/>
          <w:szCs w:val="24"/>
        </w:rPr>
        <w:t>/</w:t>
      </w:r>
      <w:r>
        <w:rPr>
          <w:b/>
          <w:szCs w:val="24"/>
          <w:lang w:val="tr-CY"/>
        </w:rPr>
        <w:t>12</w:t>
      </w:r>
      <w:r w:rsidR="00FC5766">
        <w:rPr>
          <w:b/>
          <w:szCs w:val="24"/>
          <w:lang w:val="tr-CY"/>
        </w:rPr>
        <w:t>-3</w:t>
      </w:r>
      <w:r w:rsidR="009E752C" w:rsidRPr="00C2406B">
        <w:rPr>
          <w:b/>
          <w:szCs w:val="24"/>
        </w:rPr>
        <w:t>)</w:t>
      </w:r>
      <w:r w:rsidR="009E752C" w:rsidRPr="00C2406B">
        <w:rPr>
          <w:color w:val="FF0000"/>
          <w:szCs w:val="24"/>
        </w:rPr>
        <w:t xml:space="preserve">   </w:t>
      </w:r>
      <w:r w:rsidR="009E752C" w:rsidRPr="00C2406B">
        <w:rPr>
          <w:szCs w:val="24"/>
        </w:rPr>
        <w:t xml:space="preserve">Başvuran adaylardan </w:t>
      </w:r>
      <w:r w:rsidR="009E752C" w:rsidRPr="00915309">
        <w:rPr>
          <w:color w:val="FF0000"/>
          <w:szCs w:val="24"/>
        </w:rPr>
        <w:t xml:space="preserve"> </w:t>
      </w:r>
      <w:proofErr w:type="spellStart"/>
      <w:r w:rsidR="009E752C" w:rsidRPr="00C2406B">
        <w:rPr>
          <w:szCs w:val="24"/>
        </w:rPr>
        <w:t>TRYÖS’ten</w:t>
      </w:r>
      <w:proofErr w:type="spellEnd"/>
      <w:r w:rsidR="009E752C" w:rsidRPr="00C2406B">
        <w:rPr>
          <w:szCs w:val="24"/>
        </w:rPr>
        <w:t xml:space="preserve"> 40 ve üstü puan alanlar değerlendirmeye alınır.  </w:t>
      </w:r>
    </w:p>
    <w:p w14:paraId="302485FA" w14:textId="3A705A92" w:rsidR="0025144A" w:rsidRPr="00C2406B" w:rsidRDefault="008D6276" w:rsidP="009E752C">
      <w:pPr>
        <w:pStyle w:val="ListeParagraf"/>
        <w:numPr>
          <w:ilvl w:val="0"/>
          <w:numId w:val="8"/>
        </w:numPr>
        <w:spacing w:after="0" w:line="259" w:lineRule="auto"/>
        <w:ind w:right="0"/>
        <w:rPr>
          <w:szCs w:val="24"/>
        </w:rPr>
      </w:pPr>
      <w:r w:rsidRPr="00C2406B">
        <w:rPr>
          <w:b/>
          <w:szCs w:val="24"/>
        </w:rPr>
        <w:t xml:space="preserve">(Ek: Senato 05.12.2018 2018/22) </w:t>
      </w:r>
      <w:r w:rsidRPr="00C2406B">
        <w:rPr>
          <w:szCs w:val="24"/>
        </w:rPr>
        <w:t xml:space="preserve">Kontenjanlara yerleştirmede esas alınan puanlardan </w:t>
      </w:r>
    </w:p>
    <w:p w14:paraId="04349CB8" w14:textId="77777777" w:rsidR="0025144A" w:rsidRPr="00C2406B" w:rsidRDefault="008D6276" w:rsidP="009E752C">
      <w:pPr>
        <w:spacing w:after="0"/>
        <w:ind w:left="211" w:right="228"/>
        <w:rPr>
          <w:szCs w:val="24"/>
        </w:rPr>
      </w:pPr>
      <w:proofErr w:type="gramStart"/>
      <w:r w:rsidRPr="00C2406B">
        <w:rPr>
          <w:szCs w:val="24"/>
        </w:rPr>
        <w:lastRenderedPageBreak/>
        <w:t>eşitlik</w:t>
      </w:r>
      <w:proofErr w:type="gramEnd"/>
      <w:r w:rsidRPr="00C2406B">
        <w:rPr>
          <w:szCs w:val="24"/>
        </w:rPr>
        <w:t xml:space="preserve"> olması durumunda yaşı küçük olana öncelik tanınır. </w:t>
      </w:r>
    </w:p>
    <w:p w14:paraId="716CEA99" w14:textId="77777777" w:rsidR="0025144A" w:rsidRPr="00C2406B" w:rsidRDefault="008D6276" w:rsidP="009E752C">
      <w:pPr>
        <w:spacing w:after="214" w:line="259" w:lineRule="auto"/>
        <w:ind w:left="0" w:right="0" w:firstLine="0"/>
        <w:rPr>
          <w:szCs w:val="24"/>
        </w:rPr>
      </w:pPr>
      <w:r w:rsidRPr="00C2406B">
        <w:rPr>
          <w:szCs w:val="24"/>
        </w:rPr>
        <w:t xml:space="preserve"> </w:t>
      </w:r>
    </w:p>
    <w:p w14:paraId="7A70F2C7" w14:textId="77777777" w:rsidR="0025144A" w:rsidRPr="00C2406B" w:rsidRDefault="008D6276" w:rsidP="00C2406B">
      <w:pPr>
        <w:pStyle w:val="Balk1"/>
        <w:spacing w:after="9"/>
        <w:ind w:left="0" w:firstLine="708"/>
        <w:jc w:val="both"/>
        <w:rPr>
          <w:szCs w:val="24"/>
        </w:rPr>
      </w:pPr>
      <w:r w:rsidRPr="00C2406B">
        <w:rPr>
          <w:szCs w:val="24"/>
        </w:rPr>
        <w:t xml:space="preserve">Türkçe Dil Düzeyi </w:t>
      </w:r>
    </w:p>
    <w:p w14:paraId="7AF8EBCC" w14:textId="77777777" w:rsidR="009E752C" w:rsidRPr="00C2406B" w:rsidRDefault="008D6276" w:rsidP="009E752C">
      <w:pPr>
        <w:spacing w:after="54"/>
        <w:ind w:left="111" w:right="0" w:firstLine="597"/>
        <w:rPr>
          <w:b/>
          <w:szCs w:val="24"/>
        </w:rPr>
      </w:pPr>
      <w:r w:rsidRPr="00C2406B">
        <w:rPr>
          <w:b/>
          <w:szCs w:val="24"/>
        </w:rPr>
        <w:t>Madde 6</w:t>
      </w:r>
    </w:p>
    <w:p w14:paraId="47782EA5" w14:textId="77777777" w:rsidR="00C2406B" w:rsidRPr="00C2406B" w:rsidRDefault="008D6276" w:rsidP="009E752C">
      <w:pPr>
        <w:pStyle w:val="ListeParagraf"/>
        <w:numPr>
          <w:ilvl w:val="0"/>
          <w:numId w:val="10"/>
        </w:numPr>
        <w:spacing w:after="42"/>
        <w:ind w:right="118"/>
        <w:rPr>
          <w:szCs w:val="24"/>
        </w:rPr>
      </w:pPr>
      <w:r w:rsidRPr="00C2406B">
        <w:rPr>
          <w:b/>
          <w:szCs w:val="24"/>
        </w:rPr>
        <w:t xml:space="preserve">(Değişik: Senato 31.12.2020/2020/31) </w:t>
      </w:r>
      <w:r w:rsidRPr="00C2406B">
        <w:rPr>
          <w:szCs w:val="24"/>
        </w:rPr>
        <w:t>Uluslararası Öğrencilerin Türkçe düzeyi, KSÜ TÖMER’den alınan C1 seviye veya diğer kurum ve kuruluşlardan alındıysa KSÜ TÖMER tarafından denkliği onaylanan C1 seviye Türkçe dil yeterlik belgesine göre belirlenir.</w:t>
      </w:r>
    </w:p>
    <w:p w14:paraId="3390DF5E" w14:textId="77777777" w:rsidR="00C2406B" w:rsidRPr="00C2406B" w:rsidRDefault="008D6276" w:rsidP="009E752C">
      <w:pPr>
        <w:pStyle w:val="ListeParagraf"/>
        <w:numPr>
          <w:ilvl w:val="0"/>
          <w:numId w:val="10"/>
        </w:numPr>
        <w:spacing w:after="42"/>
        <w:ind w:right="118"/>
        <w:rPr>
          <w:szCs w:val="24"/>
        </w:rPr>
      </w:pPr>
      <w:r w:rsidRPr="00C2406B">
        <w:rPr>
          <w:szCs w:val="24"/>
        </w:rPr>
        <w:t>Türkçe dil yeterlik belgesi olmayan ya da Türkçe düzeyi C1 düzeyinden az olan adayların, Türkçe dil bilgisi düzeyleri üniversitemiz TÖMER (Türkçe Öğretim Uygulama ve Araştırma Merkezi) tarafından yapılacak Türkçe sınavı sonuçlarına göre belirlenir. Bu sınavda</w:t>
      </w:r>
      <w:r w:rsidR="009E752C" w:rsidRPr="00C2406B">
        <w:rPr>
          <w:szCs w:val="24"/>
        </w:rPr>
        <w:t xml:space="preserve"> </w:t>
      </w:r>
      <w:r w:rsidRPr="00C2406B">
        <w:rPr>
          <w:szCs w:val="24"/>
        </w:rPr>
        <w:t xml:space="preserve">başarılı olamayanlar Türkçe düzeyini geliştirmek üzere ilgili birim tarafından bir yıl izinli sayılırlar ve dilini geliştirmek üzere Türkçe hazırlık öğrenim kurslarına katılırlar. </w:t>
      </w:r>
    </w:p>
    <w:p w14:paraId="41DE135D" w14:textId="77777777" w:rsidR="00C2406B" w:rsidRPr="00C2406B" w:rsidRDefault="008D6276" w:rsidP="009E752C">
      <w:pPr>
        <w:pStyle w:val="ListeParagraf"/>
        <w:numPr>
          <w:ilvl w:val="0"/>
          <w:numId w:val="10"/>
        </w:numPr>
        <w:spacing w:after="42"/>
        <w:ind w:right="118"/>
        <w:rPr>
          <w:szCs w:val="24"/>
        </w:rPr>
      </w:pPr>
      <w:r w:rsidRPr="00C2406B">
        <w:rPr>
          <w:szCs w:val="24"/>
        </w:rPr>
        <w:t>Bu süre sonunda veya içerisinde KSÜ TÖMER’den C1 seviyesi Türkçe yeterlik belgesi alanlar veya denkliği kabul edilen Türkçe yeterlik belgesi getirenler takip eden yarıyılda öğrenimlerine başlarlar. Belge getiremeyenlere ise 1 yıl daha ek süre verilir.</w:t>
      </w:r>
      <w:r w:rsidR="009E752C" w:rsidRPr="00C2406B">
        <w:rPr>
          <w:szCs w:val="24"/>
        </w:rPr>
        <w:t xml:space="preserve"> </w:t>
      </w:r>
    </w:p>
    <w:p w14:paraId="4630BAC3" w14:textId="77777777" w:rsidR="00C2406B" w:rsidRPr="00C2406B" w:rsidRDefault="008D6276" w:rsidP="009E752C">
      <w:pPr>
        <w:pStyle w:val="ListeParagraf"/>
        <w:numPr>
          <w:ilvl w:val="0"/>
          <w:numId w:val="10"/>
        </w:numPr>
        <w:spacing w:after="42"/>
        <w:ind w:right="118"/>
        <w:rPr>
          <w:szCs w:val="24"/>
        </w:rPr>
      </w:pPr>
      <w:r w:rsidRPr="00C2406B">
        <w:rPr>
          <w:szCs w:val="24"/>
        </w:rPr>
        <w:t xml:space="preserve">T.C. Milli Eğitim Bakanlığınca verilmiş lise diplomasına sahip olan veya yurtdışında T.C. Milli Eğitim Bakanlığınca denkliği kabul edilmiş Türk liselerinden mezun olan öğrencilerin Türkçe düzeyi yeterli kabul edilir. Yurtiçinde veya yurtdışında %100 Türkçe eğitim veren bir </w:t>
      </w:r>
      <w:proofErr w:type="gramStart"/>
      <w:r w:rsidRPr="00C2406B">
        <w:rPr>
          <w:szCs w:val="24"/>
        </w:rPr>
        <w:t>yüksek öğretim</w:t>
      </w:r>
      <w:proofErr w:type="gramEnd"/>
      <w:r w:rsidRPr="00C2406B">
        <w:rPr>
          <w:szCs w:val="24"/>
        </w:rPr>
        <w:t xml:space="preserve"> diploma programından (Türkoloji vb.) mezun olan öğrencilerin de Türkçe düzeyi yeterli kabul edilir.</w:t>
      </w:r>
      <w:r w:rsidR="009E752C" w:rsidRPr="00C2406B">
        <w:rPr>
          <w:szCs w:val="24"/>
        </w:rPr>
        <w:t xml:space="preserve"> </w:t>
      </w:r>
    </w:p>
    <w:p w14:paraId="1472F017" w14:textId="77777777" w:rsidR="00C2406B" w:rsidRPr="00C2406B" w:rsidRDefault="008D6276" w:rsidP="009E752C">
      <w:pPr>
        <w:pStyle w:val="ListeParagraf"/>
        <w:numPr>
          <w:ilvl w:val="0"/>
          <w:numId w:val="10"/>
        </w:numPr>
        <w:spacing w:after="42"/>
        <w:ind w:right="118"/>
        <w:rPr>
          <w:szCs w:val="24"/>
        </w:rPr>
      </w:pPr>
      <w:r w:rsidRPr="00C2406B">
        <w:rPr>
          <w:szCs w:val="24"/>
        </w:rPr>
        <w:t xml:space="preserve">Yunus Emre Enstitüsü ve T.C. devlet üniversitelerine bağlı Türkçe Öğretimi Uygulama ve Araştırma Merkezleri (TÖMER) tarafından düzenlenen C1 seviye Türkçe yeterlilik belgesine sahip olan adayların Türkçe düzeyleri yeterli sayılır ve KSÜ TÖMER tarafından denklik belgesi verilir. </w:t>
      </w:r>
    </w:p>
    <w:p w14:paraId="52E4B0C9" w14:textId="77777777" w:rsidR="00C2406B" w:rsidRPr="00C2406B" w:rsidRDefault="008D6276" w:rsidP="009E752C">
      <w:pPr>
        <w:pStyle w:val="ListeParagraf"/>
        <w:numPr>
          <w:ilvl w:val="0"/>
          <w:numId w:val="10"/>
        </w:numPr>
        <w:spacing w:after="42"/>
        <w:ind w:right="118"/>
        <w:rPr>
          <w:szCs w:val="24"/>
        </w:rPr>
      </w:pPr>
      <w:r w:rsidRPr="00C2406B">
        <w:rPr>
          <w:szCs w:val="24"/>
        </w:rPr>
        <w:t xml:space="preserve">Türkçe dil bilgisi düzeyleri yetersiz olup, dilini geliştirmek üzere TÖMER’e giden öğrenciler, Öğrenci İşleri Otomasyon sistemine, Türkçe hazırlık sınıfında (TÖMER’de) öğrenim görüyor şeklinde kaydedilirler. </w:t>
      </w:r>
    </w:p>
    <w:p w14:paraId="1856F7BB" w14:textId="77777777" w:rsidR="00C2406B" w:rsidRPr="00C2406B" w:rsidRDefault="008D6276" w:rsidP="009E752C">
      <w:pPr>
        <w:pStyle w:val="ListeParagraf"/>
        <w:numPr>
          <w:ilvl w:val="0"/>
          <w:numId w:val="10"/>
        </w:numPr>
        <w:spacing w:after="42"/>
        <w:ind w:right="118"/>
        <w:rPr>
          <w:szCs w:val="24"/>
        </w:rPr>
      </w:pPr>
      <w:r w:rsidRPr="00C2406B">
        <w:rPr>
          <w:szCs w:val="24"/>
        </w:rPr>
        <w:t xml:space="preserve">KSÜ TÖMER tarafından verilmiş veya denkliği onaylanmış Türkçe yeterlik belgesini kesin kayıttan itibaren 2 (iki) </w:t>
      </w:r>
      <w:proofErr w:type="gramStart"/>
      <w:r w:rsidRPr="00C2406B">
        <w:rPr>
          <w:szCs w:val="24"/>
        </w:rPr>
        <w:t>yıl sonunda</w:t>
      </w:r>
      <w:proofErr w:type="gramEnd"/>
      <w:r w:rsidRPr="00C2406B">
        <w:rPr>
          <w:szCs w:val="24"/>
        </w:rPr>
        <w:t xml:space="preserve"> getirmeyen öğrencilerin üniversiteden kaydı silinir. </w:t>
      </w:r>
    </w:p>
    <w:p w14:paraId="6F6B1EED" w14:textId="2A5EF7D9" w:rsidR="0025144A" w:rsidRPr="00C2406B" w:rsidRDefault="008D6276" w:rsidP="009E752C">
      <w:pPr>
        <w:pStyle w:val="ListeParagraf"/>
        <w:numPr>
          <w:ilvl w:val="0"/>
          <w:numId w:val="10"/>
        </w:numPr>
        <w:spacing w:after="42"/>
        <w:ind w:right="118"/>
        <w:rPr>
          <w:szCs w:val="24"/>
        </w:rPr>
      </w:pPr>
      <w:r w:rsidRPr="00C2406B">
        <w:rPr>
          <w:szCs w:val="24"/>
        </w:rPr>
        <w:t xml:space="preserve">Vakıf Üniversitelerinden alınan TÖMER belgeleri müracaatta kullanılamaz. </w:t>
      </w:r>
    </w:p>
    <w:p w14:paraId="26EE7998" w14:textId="29BBC9AD" w:rsidR="0025144A" w:rsidRPr="00C2406B" w:rsidRDefault="008D6276" w:rsidP="00C2406B">
      <w:pPr>
        <w:spacing w:after="0" w:line="259" w:lineRule="auto"/>
        <w:ind w:left="0" w:right="0" w:firstLine="0"/>
        <w:rPr>
          <w:szCs w:val="24"/>
        </w:rPr>
      </w:pPr>
      <w:r w:rsidRPr="00C2406B">
        <w:rPr>
          <w:szCs w:val="24"/>
        </w:rPr>
        <w:t xml:space="preserve">  </w:t>
      </w:r>
    </w:p>
    <w:p w14:paraId="25BB96E2" w14:textId="77777777" w:rsidR="0025144A" w:rsidRPr="00C2406B" w:rsidRDefault="008D6276" w:rsidP="009E752C">
      <w:pPr>
        <w:pStyle w:val="Balk1"/>
        <w:ind w:left="783"/>
        <w:jc w:val="both"/>
        <w:rPr>
          <w:szCs w:val="24"/>
        </w:rPr>
      </w:pPr>
      <w:r w:rsidRPr="00C2406B">
        <w:rPr>
          <w:szCs w:val="24"/>
        </w:rPr>
        <w:t xml:space="preserve">Eğitim- Öğretim Dili </w:t>
      </w:r>
    </w:p>
    <w:p w14:paraId="28982DB3" w14:textId="77777777" w:rsidR="0025144A" w:rsidRPr="00C2406B" w:rsidRDefault="008D6276" w:rsidP="009E752C">
      <w:pPr>
        <w:spacing w:after="141"/>
        <w:ind w:left="201" w:right="228" w:firstLine="567"/>
        <w:rPr>
          <w:szCs w:val="24"/>
        </w:rPr>
      </w:pPr>
      <w:r w:rsidRPr="00C2406B">
        <w:rPr>
          <w:b/>
          <w:szCs w:val="24"/>
        </w:rPr>
        <w:t>Madde 7</w:t>
      </w:r>
      <w:r w:rsidRPr="00C2406B">
        <w:rPr>
          <w:szCs w:val="24"/>
        </w:rPr>
        <w:t xml:space="preserve">- Üniversitemizde eğitim-öğretim dili Türkçedir. Zorunlu yabancı dil hazırlık sınıfı bulunan bölümlere başvuran öğrenciler Üniversitemiz Yabancı Diller Bölümü tarafından yapılacak olan Yabancı Dil Yeterlik Sınavına girer. Sınavı geçemeyen öğrenciler bir yıl hazırlık sınıfında eğitim görür, başarılı olduğu takdirde birinci sınıfa kaydı yapılır. </w:t>
      </w:r>
    </w:p>
    <w:p w14:paraId="711DFE72" w14:textId="77777777" w:rsidR="0025144A" w:rsidRPr="00C2406B" w:rsidRDefault="008D6276" w:rsidP="009E752C">
      <w:pPr>
        <w:pStyle w:val="Balk1"/>
        <w:ind w:left="783"/>
        <w:jc w:val="both"/>
        <w:rPr>
          <w:szCs w:val="24"/>
        </w:rPr>
      </w:pPr>
      <w:r w:rsidRPr="00C2406B">
        <w:rPr>
          <w:szCs w:val="24"/>
        </w:rPr>
        <w:t xml:space="preserve">Sonuçların Duyurulması </w:t>
      </w:r>
    </w:p>
    <w:p w14:paraId="26B75420" w14:textId="77777777" w:rsidR="0025144A" w:rsidRPr="00C2406B" w:rsidRDefault="008D6276" w:rsidP="009E752C">
      <w:pPr>
        <w:ind w:left="201" w:right="228" w:firstLine="567"/>
        <w:rPr>
          <w:szCs w:val="24"/>
        </w:rPr>
      </w:pPr>
      <w:r w:rsidRPr="00C2406B">
        <w:rPr>
          <w:b/>
          <w:szCs w:val="24"/>
        </w:rPr>
        <w:t>Madde 8</w:t>
      </w:r>
      <w:r w:rsidRPr="00C2406B">
        <w:rPr>
          <w:szCs w:val="24"/>
        </w:rPr>
        <w:t xml:space="preserve">- Başvuru sonuçları Kahramanmaraş Sütçü İmam Üniversitesi genel ağ sayfasından </w:t>
      </w:r>
      <w:hyperlink r:id="rId15">
        <w:r w:rsidRPr="00C2406B">
          <w:rPr>
            <w:szCs w:val="24"/>
          </w:rPr>
          <w:t>(http://internationalstudents.ksu.edu.tr/</w:t>
        </w:r>
      </w:hyperlink>
      <w:hyperlink r:id="rId16">
        <w:r w:rsidRPr="00C2406B">
          <w:rPr>
            <w:szCs w:val="24"/>
          </w:rPr>
          <w:t xml:space="preserve"> </w:t>
        </w:r>
      </w:hyperlink>
      <w:r w:rsidRPr="00C2406B">
        <w:rPr>
          <w:szCs w:val="24"/>
        </w:rPr>
        <w:t xml:space="preserve">) ve aynı zamanda adaylara yazılı </w:t>
      </w:r>
      <w:r w:rsidRPr="00C2406B">
        <w:rPr>
          <w:szCs w:val="24"/>
        </w:rPr>
        <w:lastRenderedPageBreak/>
        <w:t xml:space="preserve">olarak duyurulur. Kabul edilen adaylara Kahramanmaraş Sütçü İmam Üniversitesi tarafından bir kabul mektubu veya eşdeğer bir belge e-posta yoluyla gönderilir. Adayların bu mektup ile birlikte ülkelerindeki (veya en yakın) T.C. Büyükelçiliği’nden öğrenci vizesi almaları gerekmektedir. Sistemde açıklanan sonuçlar tebliğ sayılır. </w:t>
      </w:r>
    </w:p>
    <w:p w14:paraId="62231B13" w14:textId="77777777" w:rsidR="0025144A" w:rsidRPr="00C2406B" w:rsidRDefault="008D6276" w:rsidP="009E752C">
      <w:pPr>
        <w:pStyle w:val="Balk1"/>
        <w:ind w:left="783"/>
        <w:jc w:val="both"/>
        <w:rPr>
          <w:szCs w:val="24"/>
        </w:rPr>
      </w:pPr>
      <w:r w:rsidRPr="00C2406B">
        <w:rPr>
          <w:szCs w:val="24"/>
        </w:rPr>
        <w:t xml:space="preserve">Kayıt </w:t>
      </w:r>
    </w:p>
    <w:p w14:paraId="77D2A4BB" w14:textId="77777777" w:rsidR="0025144A" w:rsidRPr="00C2406B" w:rsidRDefault="008D6276" w:rsidP="009E752C">
      <w:pPr>
        <w:tabs>
          <w:tab w:val="center" w:pos="1279"/>
          <w:tab w:val="center" w:pos="2537"/>
          <w:tab w:val="center" w:pos="3709"/>
          <w:tab w:val="center" w:pos="4727"/>
          <w:tab w:val="center" w:pos="5613"/>
          <w:tab w:val="center" w:pos="6991"/>
          <w:tab w:val="center" w:pos="8699"/>
        </w:tabs>
        <w:spacing w:after="0"/>
        <w:ind w:left="0" w:right="0" w:firstLine="0"/>
        <w:rPr>
          <w:szCs w:val="24"/>
        </w:rPr>
      </w:pPr>
      <w:r w:rsidRPr="00C2406B">
        <w:rPr>
          <w:rFonts w:eastAsia="Calibri"/>
          <w:szCs w:val="24"/>
        </w:rPr>
        <w:tab/>
      </w:r>
      <w:r w:rsidRPr="00C2406B">
        <w:rPr>
          <w:b/>
          <w:szCs w:val="24"/>
        </w:rPr>
        <w:t>Madde 9</w:t>
      </w:r>
      <w:r w:rsidRPr="00C2406B">
        <w:rPr>
          <w:szCs w:val="24"/>
        </w:rPr>
        <w:t xml:space="preserve">- </w:t>
      </w:r>
      <w:r w:rsidRPr="00C2406B">
        <w:rPr>
          <w:szCs w:val="24"/>
        </w:rPr>
        <w:tab/>
        <w:t xml:space="preserve">Kayıtlar </w:t>
      </w:r>
      <w:r w:rsidRPr="00C2406B">
        <w:rPr>
          <w:szCs w:val="24"/>
        </w:rPr>
        <w:tab/>
        <w:t xml:space="preserve">Öğrenci </w:t>
      </w:r>
      <w:r w:rsidRPr="00C2406B">
        <w:rPr>
          <w:szCs w:val="24"/>
        </w:rPr>
        <w:tab/>
        <w:t xml:space="preserve">İşleri </w:t>
      </w:r>
      <w:r w:rsidRPr="00C2406B">
        <w:rPr>
          <w:szCs w:val="24"/>
        </w:rPr>
        <w:tab/>
        <w:t xml:space="preserve">Daire </w:t>
      </w:r>
      <w:r w:rsidRPr="00C2406B">
        <w:rPr>
          <w:szCs w:val="24"/>
        </w:rPr>
        <w:tab/>
        <w:t xml:space="preserve">Başkanlığı’nda </w:t>
      </w:r>
      <w:r w:rsidRPr="00C2406B">
        <w:rPr>
          <w:szCs w:val="24"/>
        </w:rPr>
        <w:tab/>
        <w:t xml:space="preserve">yapılacaktır. </w:t>
      </w:r>
    </w:p>
    <w:p w14:paraId="67068B4C" w14:textId="77777777" w:rsidR="0025144A" w:rsidRPr="00C2406B" w:rsidRDefault="008D6276" w:rsidP="009E752C">
      <w:pPr>
        <w:ind w:left="211" w:right="228"/>
        <w:rPr>
          <w:szCs w:val="24"/>
        </w:rPr>
      </w:pPr>
      <w:r w:rsidRPr="00C2406B">
        <w:rPr>
          <w:szCs w:val="24"/>
        </w:rPr>
        <w:t xml:space="preserve">Kayıt için gerekli belgeler: </w:t>
      </w:r>
    </w:p>
    <w:p w14:paraId="011ADC13" w14:textId="77777777" w:rsidR="0025144A" w:rsidRPr="00C2406B" w:rsidRDefault="008D6276" w:rsidP="009E752C">
      <w:pPr>
        <w:numPr>
          <w:ilvl w:val="0"/>
          <w:numId w:val="6"/>
        </w:numPr>
        <w:ind w:right="228" w:firstLine="567"/>
        <w:rPr>
          <w:szCs w:val="24"/>
        </w:rPr>
      </w:pPr>
      <w:r w:rsidRPr="00C2406B">
        <w:rPr>
          <w:szCs w:val="24"/>
        </w:rPr>
        <w:t>Lise diplomasının aslı ve onaylı Türkçe çevirisi. (Çeviri yeminli mütercimler tarafından veya konsolosluklar tarafından yapılabilir</w:t>
      </w:r>
      <w:r w:rsidRPr="00C2406B">
        <w:rPr>
          <w:color w:val="818181"/>
          <w:szCs w:val="24"/>
        </w:rPr>
        <w:t>.)</w:t>
      </w:r>
      <w:r w:rsidRPr="00C2406B">
        <w:rPr>
          <w:szCs w:val="24"/>
        </w:rPr>
        <w:t xml:space="preserve"> </w:t>
      </w:r>
    </w:p>
    <w:p w14:paraId="7E7962DF" w14:textId="77777777" w:rsidR="0025144A" w:rsidRPr="00C2406B" w:rsidRDefault="008D6276" w:rsidP="009E752C">
      <w:pPr>
        <w:numPr>
          <w:ilvl w:val="0"/>
          <w:numId w:val="6"/>
        </w:numPr>
        <w:ind w:right="228" w:firstLine="567"/>
        <w:rPr>
          <w:szCs w:val="24"/>
        </w:rPr>
      </w:pPr>
      <w:r w:rsidRPr="00C2406B">
        <w:rPr>
          <w:szCs w:val="24"/>
        </w:rPr>
        <w:t xml:space="preserve">Lise diplomasının Türk liselerinden alınan diplomalara denk olduğunu gösteren denklik belgesi. (Denklik, T.C. Milli Eğitim Bakanlığı ya da ülkelerindeki T.C. Büyükelçiliği’nden temin edilir). </w:t>
      </w:r>
    </w:p>
    <w:p w14:paraId="11D2F808" w14:textId="77777777" w:rsidR="0025144A" w:rsidRPr="00C2406B" w:rsidRDefault="008D6276" w:rsidP="009E752C">
      <w:pPr>
        <w:numPr>
          <w:ilvl w:val="0"/>
          <w:numId w:val="6"/>
        </w:numPr>
        <w:ind w:right="228" w:firstLine="567"/>
        <w:rPr>
          <w:szCs w:val="24"/>
        </w:rPr>
      </w:pPr>
      <w:r w:rsidRPr="00C2406B">
        <w:rPr>
          <w:szCs w:val="24"/>
        </w:rPr>
        <w:t>Not Döküm belgesinin (transkript) aslı ve onaylı Türkçe çevirisi. (Çeviri yeminli mütercimler tarafından veya konsolosluk tarafından yapılabilir</w:t>
      </w:r>
      <w:r w:rsidRPr="00C2406B">
        <w:rPr>
          <w:color w:val="818181"/>
          <w:szCs w:val="24"/>
        </w:rPr>
        <w:t>.)</w:t>
      </w:r>
      <w:r w:rsidRPr="00C2406B">
        <w:rPr>
          <w:szCs w:val="24"/>
        </w:rPr>
        <w:t xml:space="preserve"> </w:t>
      </w:r>
    </w:p>
    <w:p w14:paraId="65820307" w14:textId="77777777" w:rsidR="0025144A" w:rsidRPr="00C2406B" w:rsidRDefault="008D6276" w:rsidP="009E752C">
      <w:pPr>
        <w:numPr>
          <w:ilvl w:val="0"/>
          <w:numId w:val="6"/>
        </w:numPr>
        <w:ind w:right="228" w:firstLine="567"/>
        <w:rPr>
          <w:szCs w:val="24"/>
        </w:rPr>
      </w:pPr>
      <w:r w:rsidRPr="00C2406B">
        <w:rPr>
          <w:szCs w:val="24"/>
        </w:rPr>
        <w:t>Pasaportun kimlik bilgilerini gösteren sayfanın aslı ve onaylı Türkçe çevirisi. (Çeviri yeminli mütercimler tarafından veya konsolosluk tarafından yapılabilir</w:t>
      </w:r>
      <w:r w:rsidRPr="00C2406B">
        <w:rPr>
          <w:color w:val="818181"/>
          <w:szCs w:val="24"/>
        </w:rPr>
        <w:t>.)</w:t>
      </w:r>
      <w:r w:rsidRPr="00C2406B">
        <w:rPr>
          <w:szCs w:val="24"/>
        </w:rPr>
        <w:t xml:space="preserve"> </w:t>
      </w:r>
    </w:p>
    <w:p w14:paraId="47BAFF41" w14:textId="77777777" w:rsidR="0025144A" w:rsidRPr="00C2406B" w:rsidRDefault="008D6276" w:rsidP="009E752C">
      <w:pPr>
        <w:numPr>
          <w:ilvl w:val="0"/>
          <w:numId w:val="6"/>
        </w:numPr>
        <w:ind w:right="228" w:firstLine="567"/>
        <w:rPr>
          <w:szCs w:val="24"/>
        </w:rPr>
      </w:pPr>
      <w:r w:rsidRPr="00C2406B">
        <w:rPr>
          <w:szCs w:val="24"/>
        </w:rPr>
        <w:t xml:space="preserve">Katkı payının yatırıldığını gösteren banka </w:t>
      </w:r>
      <w:proofErr w:type="gramStart"/>
      <w:r w:rsidRPr="00C2406B">
        <w:rPr>
          <w:szCs w:val="24"/>
        </w:rPr>
        <w:t>dekontu</w:t>
      </w:r>
      <w:proofErr w:type="gramEnd"/>
      <w:r w:rsidRPr="00C2406B">
        <w:rPr>
          <w:szCs w:val="24"/>
        </w:rPr>
        <w:t xml:space="preserve">. (Tutar her yıl eğitim-öğretim başlamadan önce Bakanlar Kurulu tarafından belirlenir). </w:t>
      </w:r>
    </w:p>
    <w:p w14:paraId="07BCFBB2" w14:textId="77777777" w:rsidR="00C2406B" w:rsidRDefault="008D6276" w:rsidP="00C2406B">
      <w:pPr>
        <w:numPr>
          <w:ilvl w:val="0"/>
          <w:numId w:val="6"/>
        </w:numPr>
        <w:spacing w:after="10" w:line="359" w:lineRule="auto"/>
        <w:ind w:right="228" w:firstLine="567"/>
        <w:rPr>
          <w:szCs w:val="24"/>
        </w:rPr>
      </w:pPr>
      <w:r w:rsidRPr="00C2406B">
        <w:rPr>
          <w:szCs w:val="24"/>
        </w:rPr>
        <w:t xml:space="preserve">Ülkelerindeki T.C. Büyükelçiliği’nden alınacak öğrenci vizesi. </w:t>
      </w:r>
      <w:r w:rsidRPr="00C2406B">
        <w:rPr>
          <w:b/>
          <w:szCs w:val="24"/>
        </w:rPr>
        <w:t>7-</w:t>
      </w:r>
      <w:r w:rsidRPr="00C2406B">
        <w:rPr>
          <w:rFonts w:eastAsia="Arial"/>
          <w:b/>
          <w:szCs w:val="24"/>
        </w:rPr>
        <w:t xml:space="preserve"> </w:t>
      </w:r>
      <w:r w:rsidRPr="00C2406B">
        <w:rPr>
          <w:szCs w:val="24"/>
        </w:rPr>
        <w:t>TOEFL belgesi (varsa), TÖMER belgesi (varsa).</w:t>
      </w:r>
    </w:p>
    <w:p w14:paraId="197B67F7" w14:textId="77777777" w:rsidR="0046502E" w:rsidRDefault="008D6276" w:rsidP="0046502E">
      <w:pPr>
        <w:spacing w:after="10" w:line="359" w:lineRule="auto"/>
        <w:ind w:left="709" w:right="228" w:firstLine="0"/>
        <w:rPr>
          <w:szCs w:val="24"/>
        </w:rPr>
      </w:pPr>
      <w:r w:rsidRPr="00C2406B">
        <w:rPr>
          <w:b/>
          <w:szCs w:val="24"/>
        </w:rPr>
        <w:t>8-</w:t>
      </w:r>
      <w:r w:rsidRPr="00C2406B">
        <w:rPr>
          <w:rFonts w:eastAsia="Arial"/>
          <w:b/>
          <w:szCs w:val="24"/>
        </w:rPr>
        <w:t xml:space="preserve"> </w:t>
      </w:r>
      <w:r w:rsidRPr="00C2406B">
        <w:rPr>
          <w:szCs w:val="24"/>
        </w:rPr>
        <w:t>Altı (6) adet renkli vesikalık fotoğraf (4x6cm).</w:t>
      </w:r>
    </w:p>
    <w:p w14:paraId="150293BC" w14:textId="362CBAAD" w:rsidR="0025144A" w:rsidRPr="00C2406B" w:rsidRDefault="0046502E" w:rsidP="0046502E">
      <w:pPr>
        <w:spacing w:after="10" w:line="359" w:lineRule="auto"/>
        <w:ind w:left="709" w:right="228" w:firstLine="0"/>
        <w:rPr>
          <w:szCs w:val="24"/>
        </w:rPr>
      </w:pPr>
      <w:r>
        <w:rPr>
          <w:b/>
          <w:szCs w:val="24"/>
        </w:rPr>
        <w:t xml:space="preserve">9- </w:t>
      </w:r>
      <w:r w:rsidRPr="00C2406B">
        <w:rPr>
          <w:b/>
          <w:szCs w:val="24"/>
        </w:rPr>
        <w:t xml:space="preserve">(Ek: Senato </w:t>
      </w:r>
      <w:r w:rsidR="001E16C6">
        <w:rPr>
          <w:b/>
          <w:szCs w:val="24"/>
          <w:lang w:val="tr-CY"/>
        </w:rPr>
        <w:t>30</w:t>
      </w:r>
      <w:r w:rsidR="001E16C6" w:rsidRPr="00C2406B">
        <w:rPr>
          <w:b/>
          <w:szCs w:val="24"/>
        </w:rPr>
        <w:t>.04.202</w:t>
      </w:r>
      <w:r w:rsidR="001E16C6">
        <w:rPr>
          <w:b/>
          <w:szCs w:val="24"/>
          <w:lang w:val="tr-CY"/>
        </w:rPr>
        <w:t>4</w:t>
      </w:r>
      <w:r w:rsidR="001E16C6" w:rsidRPr="00C2406B">
        <w:rPr>
          <w:b/>
          <w:szCs w:val="24"/>
        </w:rPr>
        <w:t xml:space="preserve"> 202</w:t>
      </w:r>
      <w:r w:rsidR="001E16C6">
        <w:rPr>
          <w:b/>
          <w:szCs w:val="24"/>
          <w:lang w:val="tr-CY"/>
        </w:rPr>
        <w:t>4</w:t>
      </w:r>
      <w:r w:rsidR="001E16C6" w:rsidRPr="00C2406B">
        <w:rPr>
          <w:b/>
          <w:szCs w:val="24"/>
        </w:rPr>
        <w:t>/</w:t>
      </w:r>
      <w:r w:rsidR="001E16C6">
        <w:rPr>
          <w:b/>
          <w:szCs w:val="24"/>
          <w:lang w:val="tr-CY"/>
        </w:rPr>
        <w:t>12</w:t>
      </w:r>
      <w:r w:rsidR="00FC5766">
        <w:rPr>
          <w:b/>
          <w:szCs w:val="24"/>
          <w:lang w:val="tr-CY"/>
        </w:rPr>
        <w:t>-3</w:t>
      </w:r>
      <w:bookmarkStart w:id="0" w:name="_GoBack"/>
      <w:bookmarkEnd w:id="0"/>
      <w:r w:rsidRPr="00C2406B">
        <w:rPr>
          <w:b/>
          <w:szCs w:val="24"/>
        </w:rPr>
        <w:t xml:space="preserve">) </w:t>
      </w:r>
      <w:r w:rsidRPr="00C2406B">
        <w:rPr>
          <w:szCs w:val="24"/>
        </w:rPr>
        <w:t xml:space="preserve">Varsa TR-YÖS sonuç belgesinin çıktısı. </w:t>
      </w:r>
    </w:p>
    <w:p w14:paraId="59A4870B" w14:textId="77777777" w:rsidR="00C2406B" w:rsidRDefault="00C2406B" w:rsidP="009E752C">
      <w:pPr>
        <w:pStyle w:val="Balk1"/>
        <w:ind w:left="783"/>
        <w:jc w:val="both"/>
        <w:rPr>
          <w:szCs w:val="24"/>
        </w:rPr>
      </w:pPr>
    </w:p>
    <w:p w14:paraId="1EEA61C0" w14:textId="4F03A382" w:rsidR="0025144A" w:rsidRPr="00C2406B" w:rsidRDefault="008D6276" w:rsidP="009E752C">
      <w:pPr>
        <w:pStyle w:val="Balk1"/>
        <w:ind w:left="783"/>
        <w:jc w:val="both"/>
        <w:rPr>
          <w:szCs w:val="24"/>
        </w:rPr>
      </w:pPr>
      <w:r w:rsidRPr="00C2406B">
        <w:rPr>
          <w:szCs w:val="24"/>
        </w:rPr>
        <w:t xml:space="preserve">Eğitim – Öğretim </w:t>
      </w:r>
    </w:p>
    <w:p w14:paraId="32B45FCB" w14:textId="4CCBAB36" w:rsidR="00C2406B" w:rsidRDefault="008D6276" w:rsidP="00C2406B">
      <w:pPr>
        <w:spacing w:after="11"/>
        <w:ind w:left="793" w:right="228"/>
        <w:rPr>
          <w:b/>
          <w:szCs w:val="24"/>
        </w:rPr>
      </w:pPr>
      <w:r w:rsidRPr="00C2406B">
        <w:rPr>
          <w:b/>
          <w:szCs w:val="24"/>
        </w:rPr>
        <w:t>Madde 10</w:t>
      </w:r>
    </w:p>
    <w:p w14:paraId="2CB05C8C" w14:textId="77777777" w:rsidR="00C2406B" w:rsidRDefault="00C2406B" w:rsidP="00C2406B">
      <w:pPr>
        <w:spacing w:after="11"/>
        <w:ind w:left="793" w:right="228"/>
        <w:rPr>
          <w:szCs w:val="24"/>
        </w:rPr>
      </w:pPr>
    </w:p>
    <w:p w14:paraId="06C0090F" w14:textId="43589A03" w:rsidR="00C2406B" w:rsidRDefault="008D6276" w:rsidP="00C2406B">
      <w:pPr>
        <w:spacing w:after="11"/>
        <w:ind w:right="228" w:firstLine="482"/>
        <w:rPr>
          <w:szCs w:val="24"/>
        </w:rPr>
      </w:pPr>
      <w:r w:rsidRPr="00C2406B">
        <w:rPr>
          <w:szCs w:val="24"/>
        </w:rPr>
        <w:t>1-Yabancı uyruklu öğrenciler eğitim öğretim ile ilgili konularda</w:t>
      </w:r>
      <w:r w:rsidR="00C2406B">
        <w:rPr>
          <w:szCs w:val="24"/>
        </w:rPr>
        <w:t xml:space="preserve"> </w:t>
      </w:r>
      <w:r w:rsidRPr="00C2406B">
        <w:rPr>
          <w:szCs w:val="24"/>
        </w:rPr>
        <w:t xml:space="preserve">Kahramanmaraş Sütçü İmam Üniversitesi </w:t>
      </w:r>
      <w:proofErr w:type="spellStart"/>
      <w:r w:rsidRPr="00C2406B">
        <w:rPr>
          <w:szCs w:val="24"/>
        </w:rPr>
        <w:t>Önlisans</w:t>
      </w:r>
      <w:proofErr w:type="spellEnd"/>
      <w:r w:rsidRPr="00C2406B">
        <w:rPr>
          <w:szCs w:val="24"/>
        </w:rPr>
        <w:t xml:space="preserve"> ve Lisans Eğitim ve Öğretim Yönetmeliği hükümlerine göre işlem görürler. </w:t>
      </w:r>
    </w:p>
    <w:p w14:paraId="388E1677" w14:textId="202A02F4" w:rsidR="0025144A" w:rsidRPr="00C2406B" w:rsidRDefault="008D6276" w:rsidP="00C2406B">
      <w:pPr>
        <w:ind w:left="211" w:right="228" w:firstLine="497"/>
        <w:rPr>
          <w:szCs w:val="24"/>
        </w:rPr>
      </w:pPr>
      <w:r w:rsidRPr="00C2406B">
        <w:rPr>
          <w:szCs w:val="24"/>
        </w:rPr>
        <w:t xml:space="preserve">2- Her dönem başı kaydını yenilemeyen öğrenciler, öğrenci belgesi ve oturum izni gibi öğrencilik haklarından yararlandırılmazlar. </w:t>
      </w:r>
    </w:p>
    <w:p w14:paraId="3E009D2F" w14:textId="77777777" w:rsidR="0025144A" w:rsidRPr="00C2406B" w:rsidRDefault="008D6276" w:rsidP="009E752C">
      <w:pPr>
        <w:spacing w:after="180" w:line="259" w:lineRule="auto"/>
        <w:ind w:left="0" w:right="0" w:firstLine="0"/>
        <w:rPr>
          <w:szCs w:val="24"/>
        </w:rPr>
      </w:pPr>
      <w:r w:rsidRPr="00C2406B">
        <w:rPr>
          <w:szCs w:val="24"/>
        </w:rPr>
        <w:t xml:space="preserve"> </w:t>
      </w:r>
    </w:p>
    <w:p w14:paraId="389AF8A1" w14:textId="77777777" w:rsidR="0025144A" w:rsidRPr="00C2406B" w:rsidRDefault="008D6276" w:rsidP="009E752C">
      <w:pPr>
        <w:pStyle w:val="Balk1"/>
        <w:ind w:left="783"/>
        <w:jc w:val="both"/>
        <w:rPr>
          <w:szCs w:val="24"/>
        </w:rPr>
      </w:pPr>
      <w:r w:rsidRPr="00C2406B">
        <w:rPr>
          <w:szCs w:val="24"/>
        </w:rPr>
        <w:t xml:space="preserve">Yürürlük </w:t>
      </w:r>
    </w:p>
    <w:p w14:paraId="2C410930" w14:textId="77777777" w:rsidR="0025144A" w:rsidRPr="00C2406B" w:rsidRDefault="008D6276" w:rsidP="009E752C">
      <w:pPr>
        <w:spacing w:after="171"/>
        <w:ind w:left="201" w:right="228" w:firstLine="567"/>
        <w:rPr>
          <w:szCs w:val="24"/>
        </w:rPr>
      </w:pPr>
      <w:r w:rsidRPr="00C2406B">
        <w:rPr>
          <w:b/>
          <w:szCs w:val="24"/>
        </w:rPr>
        <w:t>Madde 11</w:t>
      </w:r>
      <w:r w:rsidRPr="00C2406B">
        <w:rPr>
          <w:szCs w:val="24"/>
        </w:rPr>
        <w:t xml:space="preserve">- Bu Yönerge hükümleri Kahramanmaraş Sütçü İmam Üniversitesi Senatosu tarafından kabul edildiği tarihten itibaren yürürlüğe girer. Bu Yönergenin kabulünden önce 02.02.2011 tarih ve 2011/03 Senato Kararı ile kabul edilen Kahramanmaraş Sütçü İmam Üniversitesi Yurt Dışı </w:t>
      </w:r>
      <w:proofErr w:type="spellStart"/>
      <w:r w:rsidRPr="00C2406B">
        <w:rPr>
          <w:szCs w:val="24"/>
        </w:rPr>
        <w:t>Önlisans</w:t>
      </w:r>
      <w:proofErr w:type="spellEnd"/>
      <w:r w:rsidRPr="00C2406B">
        <w:rPr>
          <w:szCs w:val="24"/>
        </w:rPr>
        <w:t xml:space="preserve"> ve Lisans Öğrencileri Başvuru, Kabul Ve Kayıt Yönergesi yürürlükten kaldırılmıştır. </w:t>
      </w:r>
    </w:p>
    <w:p w14:paraId="560A41F7" w14:textId="77777777" w:rsidR="0025144A" w:rsidRPr="00C2406B" w:rsidRDefault="008D6276" w:rsidP="009E752C">
      <w:pPr>
        <w:pStyle w:val="Balk1"/>
        <w:ind w:left="783"/>
        <w:jc w:val="both"/>
        <w:rPr>
          <w:szCs w:val="24"/>
        </w:rPr>
      </w:pPr>
      <w:r w:rsidRPr="00C2406B">
        <w:rPr>
          <w:szCs w:val="24"/>
        </w:rPr>
        <w:lastRenderedPageBreak/>
        <w:t xml:space="preserve">Yürütme </w:t>
      </w:r>
    </w:p>
    <w:p w14:paraId="62917E2A" w14:textId="77777777" w:rsidR="0025144A" w:rsidRPr="00C2406B" w:rsidRDefault="008D6276" w:rsidP="009E752C">
      <w:pPr>
        <w:ind w:left="798" w:right="228"/>
        <w:rPr>
          <w:szCs w:val="24"/>
        </w:rPr>
      </w:pPr>
      <w:r w:rsidRPr="00C2406B">
        <w:rPr>
          <w:b/>
          <w:szCs w:val="24"/>
        </w:rPr>
        <w:t>Madde 12</w:t>
      </w:r>
      <w:r w:rsidRPr="00C2406B">
        <w:rPr>
          <w:szCs w:val="24"/>
        </w:rPr>
        <w:t xml:space="preserve">- Bu yönergeyi Kahramanmaraş Sütçü İmam Üniversitesi Rektörü yürütür. </w:t>
      </w:r>
    </w:p>
    <w:sectPr w:rsidR="0025144A" w:rsidRPr="00C2406B" w:rsidSect="009A1A57">
      <w:footerReference w:type="even" r:id="rId17"/>
      <w:footerReference w:type="default" r:id="rId18"/>
      <w:footerReference w:type="first" r:id="rId19"/>
      <w:pgSz w:w="11918" w:h="16848"/>
      <w:pgMar w:top="1417" w:right="1417" w:bottom="1417" w:left="1417" w:header="708" w:footer="89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C8032" w14:textId="77777777" w:rsidR="003738E8" w:rsidRDefault="003738E8">
      <w:pPr>
        <w:spacing w:after="0" w:line="240" w:lineRule="auto"/>
      </w:pPr>
      <w:r>
        <w:separator/>
      </w:r>
    </w:p>
  </w:endnote>
  <w:endnote w:type="continuationSeparator" w:id="0">
    <w:p w14:paraId="1F7331CB" w14:textId="77777777" w:rsidR="003738E8" w:rsidRDefault="0037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A4681" w14:textId="77777777" w:rsidR="0025144A" w:rsidRDefault="008D6276">
    <w:pPr>
      <w:spacing w:after="0" w:line="259" w:lineRule="auto"/>
      <w:ind w:left="0" w:right="3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CFBF05" w14:textId="77777777" w:rsidR="0025144A" w:rsidRDefault="008D6276">
    <w:pPr>
      <w:spacing w:after="0" w:line="259" w:lineRule="auto"/>
      <w:ind w:left="0" w:right="0" w:firstLine="0"/>
      <w:jc w:val="left"/>
    </w:pPr>
    <w:r>
      <w:rPr>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FCC00" w14:textId="5103A86E" w:rsidR="0025144A" w:rsidRDefault="008D6276">
    <w:pPr>
      <w:spacing w:after="0" w:line="259" w:lineRule="auto"/>
      <w:ind w:left="0" w:right="30" w:firstLine="0"/>
      <w:jc w:val="center"/>
    </w:pPr>
    <w:r>
      <w:fldChar w:fldCharType="begin"/>
    </w:r>
    <w:r>
      <w:instrText xml:space="preserve"> PAGE   \* MERGEFORMAT </w:instrText>
    </w:r>
    <w:r>
      <w:fldChar w:fldCharType="separate"/>
    </w:r>
    <w:r w:rsidR="00FC5766" w:rsidRPr="00FC5766">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14:paraId="52D1D1DF" w14:textId="77777777" w:rsidR="0025144A" w:rsidRDefault="008D6276">
    <w:pPr>
      <w:spacing w:after="0" w:line="259" w:lineRule="auto"/>
      <w:ind w:left="0" w:right="0" w:firstLine="0"/>
      <w:jc w:val="left"/>
    </w:pPr>
    <w:r>
      <w:rPr>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C22A" w14:textId="77777777" w:rsidR="0025144A" w:rsidRDefault="008D6276">
    <w:pPr>
      <w:spacing w:after="0" w:line="259" w:lineRule="auto"/>
      <w:ind w:left="0" w:right="3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1759F7A" w14:textId="77777777" w:rsidR="0025144A" w:rsidRDefault="008D6276">
    <w:pPr>
      <w:spacing w:after="0" w:line="259" w:lineRule="auto"/>
      <w:ind w:left="0" w:right="0" w:firstLine="0"/>
      <w:jc w:val="left"/>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12A41" w14:textId="77777777" w:rsidR="003738E8" w:rsidRDefault="003738E8">
      <w:pPr>
        <w:spacing w:after="0" w:line="240" w:lineRule="auto"/>
      </w:pPr>
      <w:r>
        <w:separator/>
      </w:r>
    </w:p>
  </w:footnote>
  <w:footnote w:type="continuationSeparator" w:id="0">
    <w:p w14:paraId="466D06CD" w14:textId="77777777" w:rsidR="003738E8" w:rsidRDefault="00373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4495"/>
    <w:multiLevelType w:val="hybridMultilevel"/>
    <w:tmpl w:val="2854A664"/>
    <w:lvl w:ilvl="0" w:tplc="F6F80E38">
      <w:start w:val="1"/>
      <w:numFmt w:val="decimal"/>
      <w:lvlText w:val="%1-"/>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08CE58">
      <w:start w:val="1"/>
      <w:numFmt w:val="lowerLetter"/>
      <w:lvlText w:val="%2"/>
      <w:lvlJc w:val="left"/>
      <w:pPr>
        <w:ind w:left="18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CD4AF84">
      <w:start w:val="1"/>
      <w:numFmt w:val="lowerRoman"/>
      <w:lvlText w:val="%3"/>
      <w:lvlJc w:val="left"/>
      <w:pPr>
        <w:ind w:left="25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510FEF0">
      <w:start w:val="1"/>
      <w:numFmt w:val="decimal"/>
      <w:lvlText w:val="%4"/>
      <w:lvlJc w:val="left"/>
      <w:pPr>
        <w:ind w:left="32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83EA7DE">
      <w:start w:val="1"/>
      <w:numFmt w:val="lowerLetter"/>
      <w:lvlText w:val="%5"/>
      <w:lvlJc w:val="left"/>
      <w:pPr>
        <w:ind w:left="39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802A622">
      <w:start w:val="1"/>
      <w:numFmt w:val="lowerRoman"/>
      <w:lvlText w:val="%6"/>
      <w:lvlJc w:val="left"/>
      <w:pPr>
        <w:ind w:left="46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A824510">
      <w:start w:val="1"/>
      <w:numFmt w:val="decimal"/>
      <w:lvlText w:val="%7"/>
      <w:lvlJc w:val="left"/>
      <w:pPr>
        <w:ind w:left="54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32E3684">
      <w:start w:val="1"/>
      <w:numFmt w:val="lowerLetter"/>
      <w:lvlText w:val="%8"/>
      <w:lvlJc w:val="left"/>
      <w:pPr>
        <w:ind w:left="61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74842EC">
      <w:start w:val="1"/>
      <w:numFmt w:val="lowerRoman"/>
      <w:lvlText w:val="%9"/>
      <w:lvlJc w:val="left"/>
      <w:pPr>
        <w:ind w:left="68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EA46FB"/>
    <w:multiLevelType w:val="hybridMultilevel"/>
    <w:tmpl w:val="9238E104"/>
    <w:lvl w:ilvl="0" w:tplc="0E227BF2">
      <w:start w:val="1"/>
      <w:numFmt w:val="decimal"/>
      <w:lvlText w:val="%1)"/>
      <w:lvlJc w:val="left"/>
      <w:pPr>
        <w:ind w:left="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20C3AA">
      <w:start w:val="1"/>
      <w:numFmt w:val="lowerLetter"/>
      <w:lvlText w:val="%2"/>
      <w:lvlJc w:val="left"/>
      <w:pPr>
        <w:ind w:left="1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CE086C">
      <w:start w:val="1"/>
      <w:numFmt w:val="lowerRoman"/>
      <w:lvlText w:val="%3"/>
      <w:lvlJc w:val="left"/>
      <w:pPr>
        <w:ind w:left="2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02841E">
      <w:start w:val="1"/>
      <w:numFmt w:val="decimal"/>
      <w:lvlText w:val="%4"/>
      <w:lvlJc w:val="left"/>
      <w:pPr>
        <w:ind w:left="3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D8170A">
      <w:start w:val="1"/>
      <w:numFmt w:val="lowerLetter"/>
      <w:lvlText w:val="%5"/>
      <w:lvlJc w:val="left"/>
      <w:pPr>
        <w:ind w:left="4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6A72AC">
      <w:start w:val="1"/>
      <w:numFmt w:val="lowerRoman"/>
      <w:lvlText w:val="%6"/>
      <w:lvlJc w:val="left"/>
      <w:pPr>
        <w:ind w:left="4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2636C0">
      <w:start w:val="1"/>
      <w:numFmt w:val="decimal"/>
      <w:lvlText w:val="%7"/>
      <w:lvlJc w:val="left"/>
      <w:pPr>
        <w:ind w:left="5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14C14C">
      <w:start w:val="1"/>
      <w:numFmt w:val="lowerLetter"/>
      <w:lvlText w:val="%8"/>
      <w:lvlJc w:val="left"/>
      <w:pPr>
        <w:ind w:left="6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964876">
      <w:start w:val="1"/>
      <w:numFmt w:val="lowerRoman"/>
      <w:lvlText w:val="%9"/>
      <w:lvlJc w:val="left"/>
      <w:pPr>
        <w:ind w:left="69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9002C"/>
    <w:multiLevelType w:val="hybridMultilevel"/>
    <w:tmpl w:val="77D8F898"/>
    <w:lvl w:ilvl="0" w:tplc="BF244892">
      <w:start w:val="1"/>
      <w:numFmt w:val="lowerLetter"/>
      <w:lvlText w:val="%1-"/>
      <w:lvlJc w:val="left"/>
      <w:pPr>
        <w:ind w:left="1148" w:hanging="360"/>
      </w:pPr>
      <w:rPr>
        <w:rFonts w:hint="default"/>
        <w:b/>
      </w:rPr>
    </w:lvl>
    <w:lvl w:ilvl="1" w:tplc="041F0019" w:tentative="1">
      <w:start w:val="1"/>
      <w:numFmt w:val="lowerLetter"/>
      <w:lvlText w:val="%2."/>
      <w:lvlJc w:val="left"/>
      <w:pPr>
        <w:ind w:left="1868" w:hanging="360"/>
      </w:pPr>
    </w:lvl>
    <w:lvl w:ilvl="2" w:tplc="041F001B" w:tentative="1">
      <w:start w:val="1"/>
      <w:numFmt w:val="lowerRoman"/>
      <w:lvlText w:val="%3."/>
      <w:lvlJc w:val="right"/>
      <w:pPr>
        <w:ind w:left="2588" w:hanging="180"/>
      </w:pPr>
    </w:lvl>
    <w:lvl w:ilvl="3" w:tplc="041F000F" w:tentative="1">
      <w:start w:val="1"/>
      <w:numFmt w:val="decimal"/>
      <w:lvlText w:val="%4."/>
      <w:lvlJc w:val="left"/>
      <w:pPr>
        <w:ind w:left="3308" w:hanging="360"/>
      </w:pPr>
    </w:lvl>
    <w:lvl w:ilvl="4" w:tplc="041F0019" w:tentative="1">
      <w:start w:val="1"/>
      <w:numFmt w:val="lowerLetter"/>
      <w:lvlText w:val="%5."/>
      <w:lvlJc w:val="left"/>
      <w:pPr>
        <w:ind w:left="4028" w:hanging="360"/>
      </w:pPr>
    </w:lvl>
    <w:lvl w:ilvl="5" w:tplc="041F001B" w:tentative="1">
      <w:start w:val="1"/>
      <w:numFmt w:val="lowerRoman"/>
      <w:lvlText w:val="%6."/>
      <w:lvlJc w:val="right"/>
      <w:pPr>
        <w:ind w:left="4748" w:hanging="180"/>
      </w:pPr>
    </w:lvl>
    <w:lvl w:ilvl="6" w:tplc="041F000F" w:tentative="1">
      <w:start w:val="1"/>
      <w:numFmt w:val="decimal"/>
      <w:lvlText w:val="%7."/>
      <w:lvlJc w:val="left"/>
      <w:pPr>
        <w:ind w:left="5468" w:hanging="360"/>
      </w:pPr>
    </w:lvl>
    <w:lvl w:ilvl="7" w:tplc="041F0019" w:tentative="1">
      <w:start w:val="1"/>
      <w:numFmt w:val="lowerLetter"/>
      <w:lvlText w:val="%8."/>
      <w:lvlJc w:val="left"/>
      <w:pPr>
        <w:ind w:left="6188" w:hanging="360"/>
      </w:pPr>
    </w:lvl>
    <w:lvl w:ilvl="8" w:tplc="041F001B" w:tentative="1">
      <w:start w:val="1"/>
      <w:numFmt w:val="lowerRoman"/>
      <w:lvlText w:val="%9."/>
      <w:lvlJc w:val="right"/>
      <w:pPr>
        <w:ind w:left="6908" w:hanging="180"/>
      </w:pPr>
    </w:lvl>
  </w:abstractNum>
  <w:abstractNum w:abstractNumId="3" w15:restartNumberingAfterBreak="0">
    <w:nsid w:val="14204F40"/>
    <w:multiLevelType w:val="hybridMultilevel"/>
    <w:tmpl w:val="FCE465F4"/>
    <w:lvl w:ilvl="0" w:tplc="9D62466C">
      <w:start w:val="1"/>
      <w:numFmt w:val="decimal"/>
      <w:lvlText w:val="%1-"/>
      <w:lvlJc w:val="left"/>
      <w:pPr>
        <w:ind w:left="576" w:hanging="360"/>
      </w:pPr>
      <w:rPr>
        <w:rFonts w:hint="default"/>
        <w:b/>
        <w:sz w:val="22"/>
      </w:rPr>
    </w:lvl>
    <w:lvl w:ilvl="1" w:tplc="041F0019" w:tentative="1">
      <w:start w:val="1"/>
      <w:numFmt w:val="lowerLetter"/>
      <w:lvlText w:val="%2."/>
      <w:lvlJc w:val="left"/>
      <w:pPr>
        <w:ind w:left="1296" w:hanging="360"/>
      </w:pPr>
    </w:lvl>
    <w:lvl w:ilvl="2" w:tplc="041F001B" w:tentative="1">
      <w:start w:val="1"/>
      <w:numFmt w:val="lowerRoman"/>
      <w:lvlText w:val="%3."/>
      <w:lvlJc w:val="right"/>
      <w:pPr>
        <w:ind w:left="2016" w:hanging="180"/>
      </w:pPr>
    </w:lvl>
    <w:lvl w:ilvl="3" w:tplc="041F000F" w:tentative="1">
      <w:start w:val="1"/>
      <w:numFmt w:val="decimal"/>
      <w:lvlText w:val="%4."/>
      <w:lvlJc w:val="left"/>
      <w:pPr>
        <w:ind w:left="2736" w:hanging="360"/>
      </w:pPr>
    </w:lvl>
    <w:lvl w:ilvl="4" w:tplc="041F0019" w:tentative="1">
      <w:start w:val="1"/>
      <w:numFmt w:val="lowerLetter"/>
      <w:lvlText w:val="%5."/>
      <w:lvlJc w:val="left"/>
      <w:pPr>
        <w:ind w:left="3456" w:hanging="360"/>
      </w:pPr>
    </w:lvl>
    <w:lvl w:ilvl="5" w:tplc="041F001B" w:tentative="1">
      <w:start w:val="1"/>
      <w:numFmt w:val="lowerRoman"/>
      <w:lvlText w:val="%6."/>
      <w:lvlJc w:val="right"/>
      <w:pPr>
        <w:ind w:left="4176" w:hanging="180"/>
      </w:pPr>
    </w:lvl>
    <w:lvl w:ilvl="6" w:tplc="041F000F" w:tentative="1">
      <w:start w:val="1"/>
      <w:numFmt w:val="decimal"/>
      <w:lvlText w:val="%7."/>
      <w:lvlJc w:val="left"/>
      <w:pPr>
        <w:ind w:left="4896" w:hanging="360"/>
      </w:pPr>
    </w:lvl>
    <w:lvl w:ilvl="7" w:tplc="041F0019" w:tentative="1">
      <w:start w:val="1"/>
      <w:numFmt w:val="lowerLetter"/>
      <w:lvlText w:val="%8."/>
      <w:lvlJc w:val="left"/>
      <w:pPr>
        <w:ind w:left="5616" w:hanging="360"/>
      </w:pPr>
    </w:lvl>
    <w:lvl w:ilvl="8" w:tplc="041F001B" w:tentative="1">
      <w:start w:val="1"/>
      <w:numFmt w:val="lowerRoman"/>
      <w:lvlText w:val="%9."/>
      <w:lvlJc w:val="right"/>
      <w:pPr>
        <w:ind w:left="6336" w:hanging="180"/>
      </w:pPr>
    </w:lvl>
  </w:abstractNum>
  <w:abstractNum w:abstractNumId="4" w15:restartNumberingAfterBreak="0">
    <w:nsid w:val="17B94E20"/>
    <w:multiLevelType w:val="hybridMultilevel"/>
    <w:tmpl w:val="F66E98A8"/>
    <w:lvl w:ilvl="0" w:tplc="D41A7822">
      <w:start w:val="1"/>
      <w:numFmt w:val="decimal"/>
      <w:lvlText w:val="%1."/>
      <w:lvlJc w:val="left"/>
      <w:pPr>
        <w:ind w:left="502" w:hanging="360"/>
      </w:pPr>
      <w:rPr>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2DB07524"/>
    <w:multiLevelType w:val="hybridMultilevel"/>
    <w:tmpl w:val="48D8097E"/>
    <w:lvl w:ilvl="0" w:tplc="8DFEE78C">
      <w:start w:val="1"/>
      <w:numFmt w:val="decimal"/>
      <w:lvlText w:val="%1-"/>
      <w:lvlJc w:val="left"/>
      <w:pPr>
        <w:ind w:left="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C6A89E">
      <w:start w:val="5"/>
      <w:numFmt w:val="decimal"/>
      <w:lvlText w:val="%2-"/>
      <w:lvlJc w:val="left"/>
      <w:pPr>
        <w:ind w:left="9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2CAF9E">
      <w:start w:val="1"/>
      <w:numFmt w:val="lowerRoman"/>
      <w:lvlText w:val="%3"/>
      <w:lvlJc w:val="left"/>
      <w:pPr>
        <w:ind w:left="18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22EA32">
      <w:start w:val="1"/>
      <w:numFmt w:val="decimal"/>
      <w:lvlText w:val="%4"/>
      <w:lvlJc w:val="left"/>
      <w:pPr>
        <w:ind w:left="2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D028A6">
      <w:start w:val="1"/>
      <w:numFmt w:val="lowerLetter"/>
      <w:lvlText w:val="%5"/>
      <w:lvlJc w:val="left"/>
      <w:pPr>
        <w:ind w:left="3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A89B40">
      <w:start w:val="1"/>
      <w:numFmt w:val="lowerRoman"/>
      <w:lvlText w:val="%6"/>
      <w:lvlJc w:val="left"/>
      <w:pPr>
        <w:ind w:left="4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52B27C">
      <w:start w:val="1"/>
      <w:numFmt w:val="decimal"/>
      <w:lvlText w:val="%7"/>
      <w:lvlJc w:val="left"/>
      <w:pPr>
        <w:ind w:left="4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22745E">
      <w:start w:val="1"/>
      <w:numFmt w:val="lowerLetter"/>
      <w:lvlText w:val="%8"/>
      <w:lvlJc w:val="left"/>
      <w:pPr>
        <w:ind w:left="5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B083CA">
      <w:start w:val="1"/>
      <w:numFmt w:val="lowerRoman"/>
      <w:lvlText w:val="%9"/>
      <w:lvlJc w:val="left"/>
      <w:pPr>
        <w:ind w:left="6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8500E2"/>
    <w:multiLevelType w:val="hybridMultilevel"/>
    <w:tmpl w:val="FB127234"/>
    <w:lvl w:ilvl="0" w:tplc="CDB06FD2">
      <w:start w:val="1"/>
      <w:numFmt w:val="decimal"/>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86484">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4A2646">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4DB0E">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E708E">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45350">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2D39E">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28501A">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CE72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F25063"/>
    <w:multiLevelType w:val="hybridMultilevel"/>
    <w:tmpl w:val="69F2F61A"/>
    <w:lvl w:ilvl="0" w:tplc="F19A5CB4">
      <w:start w:val="1"/>
      <w:numFmt w:val="decimal"/>
      <w:lvlText w:val="%1)"/>
      <w:lvlJc w:val="left"/>
      <w:pPr>
        <w:ind w:left="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F42580">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1C4A9E">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4E5068">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48F5CE">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7EDA5A">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38D1E4">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B04CB0">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48683C">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DE62F9"/>
    <w:multiLevelType w:val="hybridMultilevel"/>
    <w:tmpl w:val="76507D02"/>
    <w:lvl w:ilvl="0" w:tplc="24C4B814">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E03D4">
      <w:start w:val="1"/>
      <w:numFmt w:val="lowerLetter"/>
      <w:lvlText w:val="%2"/>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82024">
      <w:start w:val="1"/>
      <w:numFmt w:val="lowerRoman"/>
      <w:lvlText w:val="%3"/>
      <w:lvlJc w:val="left"/>
      <w:pPr>
        <w:ind w:left="2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8B6EA">
      <w:start w:val="1"/>
      <w:numFmt w:val="decimal"/>
      <w:lvlText w:val="%4"/>
      <w:lvlJc w:val="left"/>
      <w:pPr>
        <w:ind w:left="2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3EEB4C">
      <w:start w:val="1"/>
      <w:numFmt w:val="lowerLetter"/>
      <w:lvlText w:val="%5"/>
      <w:lvlJc w:val="left"/>
      <w:pPr>
        <w:ind w:left="3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E298A">
      <w:start w:val="1"/>
      <w:numFmt w:val="lowerRoman"/>
      <w:lvlText w:val="%6"/>
      <w:lvlJc w:val="left"/>
      <w:pPr>
        <w:ind w:left="4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89944">
      <w:start w:val="1"/>
      <w:numFmt w:val="decimal"/>
      <w:lvlText w:val="%7"/>
      <w:lvlJc w:val="left"/>
      <w:pPr>
        <w:ind w:left="5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D0163E">
      <w:start w:val="1"/>
      <w:numFmt w:val="lowerLetter"/>
      <w:lvlText w:val="%8"/>
      <w:lvlJc w:val="left"/>
      <w:pPr>
        <w:ind w:left="5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D8090E">
      <w:start w:val="1"/>
      <w:numFmt w:val="lowerRoman"/>
      <w:lvlText w:val="%9"/>
      <w:lvlJc w:val="left"/>
      <w:pPr>
        <w:ind w:left="6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82E1DAC"/>
    <w:multiLevelType w:val="hybridMultilevel"/>
    <w:tmpl w:val="11BA8304"/>
    <w:lvl w:ilvl="0" w:tplc="041F000F">
      <w:start w:val="1"/>
      <w:numFmt w:val="decimal"/>
      <w:lvlText w:val="%1."/>
      <w:lvlJc w:val="left"/>
      <w:pPr>
        <w:ind w:left="936" w:hanging="360"/>
      </w:pPr>
    </w:lvl>
    <w:lvl w:ilvl="1" w:tplc="041F0019" w:tentative="1">
      <w:start w:val="1"/>
      <w:numFmt w:val="lowerLetter"/>
      <w:lvlText w:val="%2."/>
      <w:lvlJc w:val="left"/>
      <w:pPr>
        <w:ind w:left="1656" w:hanging="360"/>
      </w:pPr>
    </w:lvl>
    <w:lvl w:ilvl="2" w:tplc="041F001B" w:tentative="1">
      <w:start w:val="1"/>
      <w:numFmt w:val="lowerRoman"/>
      <w:lvlText w:val="%3."/>
      <w:lvlJc w:val="right"/>
      <w:pPr>
        <w:ind w:left="2376" w:hanging="180"/>
      </w:pPr>
    </w:lvl>
    <w:lvl w:ilvl="3" w:tplc="041F000F" w:tentative="1">
      <w:start w:val="1"/>
      <w:numFmt w:val="decimal"/>
      <w:lvlText w:val="%4."/>
      <w:lvlJc w:val="left"/>
      <w:pPr>
        <w:ind w:left="3096" w:hanging="360"/>
      </w:pPr>
    </w:lvl>
    <w:lvl w:ilvl="4" w:tplc="041F0019" w:tentative="1">
      <w:start w:val="1"/>
      <w:numFmt w:val="lowerLetter"/>
      <w:lvlText w:val="%5."/>
      <w:lvlJc w:val="left"/>
      <w:pPr>
        <w:ind w:left="3816" w:hanging="360"/>
      </w:pPr>
    </w:lvl>
    <w:lvl w:ilvl="5" w:tplc="041F001B" w:tentative="1">
      <w:start w:val="1"/>
      <w:numFmt w:val="lowerRoman"/>
      <w:lvlText w:val="%6."/>
      <w:lvlJc w:val="right"/>
      <w:pPr>
        <w:ind w:left="4536" w:hanging="180"/>
      </w:pPr>
    </w:lvl>
    <w:lvl w:ilvl="6" w:tplc="041F000F" w:tentative="1">
      <w:start w:val="1"/>
      <w:numFmt w:val="decimal"/>
      <w:lvlText w:val="%7."/>
      <w:lvlJc w:val="left"/>
      <w:pPr>
        <w:ind w:left="5256" w:hanging="360"/>
      </w:pPr>
    </w:lvl>
    <w:lvl w:ilvl="7" w:tplc="041F0019" w:tentative="1">
      <w:start w:val="1"/>
      <w:numFmt w:val="lowerLetter"/>
      <w:lvlText w:val="%8."/>
      <w:lvlJc w:val="left"/>
      <w:pPr>
        <w:ind w:left="5976" w:hanging="360"/>
      </w:pPr>
    </w:lvl>
    <w:lvl w:ilvl="8" w:tplc="041F001B" w:tentative="1">
      <w:start w:val="1"/>
      <w:numFmt w:val="lowerRoman"/>
      <w:lvlText w:val="%9."/>
      <w:lvlJc w:val="right"/>
      <w:pPr>
        <w:ind w:left="6696" w:hanging="180"/>
      </w:pPr>
    </w:lvl>
  </w:abstractNum>
  <w:abstractNum w:abstractNumId="10" w15:restartNumberingAfterBreak="0">
    <w:nsid w:val="5AB46C32"/>
    <w:multiLevelType w:val="hybridMultilevel"/>
    <w:tmpl w:val="3CD2BA24"/>
    <w:lvl w:ilvl="0" w:tplc="7E982F74">
      <w:start w:val="1"/>
      <w:numFmt w:val="decimal"/>
      <w:lvlText w:val="%1."/>
      <w:lvlJc w:val="left"/>
      <w:pPr>
        <w:ind w:left="502" w:hanging="360"/>
      </w:pPr>
      <w:rPr>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706D5BC7"/>
    <w:multiLevelType w:val="hybridMultilevel"/>
    <w:tmpl w:val="65284E60"/>
    <w:lvl w:ilvl="0" w:tplc="717E831C">
      <w:start w:val="1"/>
      <w:numFmt w:val="decimal"/>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7"/>
  </w:num>
  <w:num w:numId="3">
    <w:abstractNumId w:val="5"/>
  </w:num>
  <w:num w:numId="4">
    <w:abstractNumId w:val="6"/>
  </w:num>
  <w:num w:numId="5">
    <w:abstractNumId w:val="8"/>
  </w:num>
  <w:num w:numId="6">
    <w:abstractNumId w:val="0"/>
  </w:num>
  <w:num w:numId="7">
    <w:abstractNumId w:val="2"/>
  </w:num>
  <w:num w:numId="8">
    <w:abstractNumId w:val="3"/>
  </w:num>
  <w:num w:numId="9">
    <w:abstractNumId w:val="11"/>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4A"/>
    <w:rsid w:val="00032CA5"/>
    <w:rsid w:val="001E16C6"/>
    <w:rsid w:val="0025144A"/>
    <w:rsid w:val="002561EF"/>
    <w:rsid w:val="003105C3"/>
    <w:rsid w:val="003738E8"/>
    <w:rsid w:val="003D6B4E"/>
    <w:rsid w:val="0046502E"/>
    <w:rsid w:val="00530AA8"/>
    <w:rsid w:val="00612420"/>
    <w:rsid w:val="006362CE"/>
    <w:rsid w:val="008D6276"/>
    <w:rsid w:val="0090377C"/>
    <w:rsid w:val="00915309"/>
    <w:rsid w:val="009A1A57"/>
    <w:rsid w:val="009E752C"/>
    <w:rsid w:val="00B03417"/>
    <w:rsid w:val="00C2406B"/>
    <w:rsid w:val="00E32D85"/>
    <w:rsid w:val="00E715E6"/>
    <w:rsid w:val="00F316E4"/>
    <w:rsid w:val="00FC5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B21B"/>
  <w15:docId w15:val="{9F7D9B5C-9BC2-4C6D-8D71-7FA46E60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69" w:lineRule="auto"/>
      <w:ind w:left="226" w:right="23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25"/>
      <w:ind w:left="2161"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ListeParagraf">
    <w:name w:val="List Paragraph"/>
    <w:basedOn w:val="Normal"/>
    <w:uiPriority w:val="34"/>
    <w:qFormat/>
    <w:rsid w:val="009E7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obs.ksu.edu.tr/oibs/ogrsis/basvuru_yabanci_login.aspx" TargetMode="External"/><Relationship Id="rId13" Type="http://schemas.openxmlformats.org/officeDocument/2006/relationships/hyperlink" Target="http://internationalstudents.ksu.edu.tr/"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bs.ksu.edu.tr/oibs/ogrsis/basvuru_yabanci_login.aspx" TargetMode="External"/><Relationship Id="rId12" Type="http://schemas.openxmlformats.org/officeDocument/2006/relationships/hyperlink" Target="http://internationalstudents.ksu.edu.t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ernationalstudents.ksu.edu.t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ationalstudents.ksu.edu.tr/" TargetMode="External"/><Relationship Id="rId5" Type="http://schemas.openxmlformats.org/officeDocument/2006/relationships/footnotes" Target="footnotes.xml"/><Relationship Id="rId15" Type="http://schemas.openxmlformats.org/officeDocument/2006/relationships/hyperlink" Target="http://internationalstudents.ksu.edu.tr/" TargetMode="External"/><Relationship Id="rId10" Type="http://schemas.openxmlformats.org/officeDocument/2006/relationships/hyperlink" Target="http://internationalstudents.ksu.edu.t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nternationalstudents.ksu.edu.tr/" TargetMode="External"/><Relationship Id="rId14" Type="http://schemas.openxmlformats.org/officeDocument/2006/relationships/hyperlink" Target="http://internationalstudents.ks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1930</Words>
  <Characters>11003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edestek</dc:creator>
  <cp:keywords/>
  <cp:lastModifiedBy>AYŞE GÜL KAYA</cp:lastModifiedBy>
  <cp:revision>3</cp:revision>
  <cp:lastPrinted>2024-03-26T08:57:00Z</cp:lastPrinted>
  <dcterms:created xsi:type="dcterms:W3CDTF">2024-05-22T08:55:00Z</dcterms:created>
  <dcterms:modified xsi:type="dcterms:W3CDTF">2024-05-22T10:18:00Z</dcterms:modified>
</cp:coreProperties>
</file>